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BE4" w:rsidRPr="00A61545" w:rsidRDefault="001437E0" w:rsidP="005E794A">
      <w:pPr>
        <w:spacing w:after="0" w:line="240" w:lineRule="auto"/>
        <w:jc w:val="center"/>
        <w:rPr>
          <w:rFonts w:ascii="Times New Roman" w:hAnsi="Times New Roman" w:cs="Times New Roman"/>
          <w:b/>
          <w:bCs/>
          <w:sz w:val="40"/>
          <w:szCs w:val="40"/>
          <w:lang w:val="fr-FR"/>
        </w:rPr>
      </w:pPr>
      <w:bookmarkStart w:id="0" w:name="_GoBack"/>
      <w:bookmarkEnd w:id="0"/>
      <w:r w:rsidRPr="001437E0">
        <w:rPr>
          <w:rFonts w:ascii="Times New Roman" w:hAnsi="Times New Roman" w:cs="Times New Roman"/>
          <w:b/>
          <w:bCs/>
          <w:sz w:val="40"/>
          <w:szCs w:val="40"/>
          <w:lang w:val="fr-FR"/>
        </w:rPr>
        <w:t>Enquête/Bénin, Année 2013</w:t>
      </w:r>
    </w:p>
    <w:p w:rsidR="00BB1BE4" w:rsidRPr="00A61545" w:rsidRDefault="001437E0" w:rsidP="005E794A">
      <w:pPr>
        <w:spacing w:after="0" w:line="240" w:lineRule="auto"/>
        <w:jc w:val="center"/>
        <w:rPr>
          <w:rFonts w:ascii="Times New Roman" w:hAnsi="Times New Roman" w:cs="Times New Roman"/>
          <w:b/>
          <w:bCs/>
          <w:sz w:val="40"/>
          <w:szCs w:val="40"/>
          <w:lang w:val="fr-FR"/>
        </w:rPr>
      </w:pPr>
      <w:r w:rsidRPr="001437E0">
        <w:rPr>
          <w:rFonts w:ascii="Times New Roman" w:hAnsi="Times New Roman" w:cs="Times New Roman"/>
          <w:b/>
          <w:bCs/>
          <w:sz w:val="40"/>
          <w:szCs w:val="40"/>
          <w:lang w:val="fr-FR"/>
        </w:rPr>
        <w:t xml:space="preserve">Plan d’enquête MICS </w:t>
      </w:r>
    </w:p>
    <w:p w:rsidR="00BB1BE4" w:rsidRPr="00A61545" w:rsidRDefault="00BB1BE4" w:rsidP="005E794A">
      <w:pPr>
        <w:spacing w:after="0" w:line="240" w:lineRule="auto"/>
        <w:jc w:val="both"/>
        <w:rPr>
          <w:rFonts w:ascii="Times New Roman" w:hAnsi="Times New Roman" w:cs="Times New Roman"/>
          <w:sz w:val="24"/>
          <w:szCs w:val="24"/>
          <w:lang w:val="fr-FR"/>
        </w:rPr>
      </w:pPr>
    </w:p>
    <w:p w:rsidR="00BB1BE4" w:rsidRPr="00A61545" w:rsidRDefault="00BB1BE4" w:rsidP="005E794A">
      <w:pPr>
        <w:spacing w:after="0" w:line="240" w:lineRule="auto"/>
        <w:jc w:val="both"/>
        <w:rPr>
          <w:rFonts w:ascii="Times New Roman" w:hAnsi="Times New Roman" w:cs="Times New Roman"/>
          <w:sz w:val="24"/>
          <w:szCs w:val="24"/>
          <w:lang w:val="fr-FR"/>
        </w:rPr>
      </w:pPr>
    </w:p>
    <w:p w:rsidR="00BB1BE4" w:rsidRPr="00A61545" w:rsidRDefault="00D07849" w:rsidP="002E5184">
      <w:pPr>
        <w:pStyle w:val="Paragraphedeliste"/>
        <w:numPr>
          <w:ilvl w:val="0"/>
          <w:numId w:val="5"/>
        </w:numPr>
        <w:spacing w:after="0" w:line="240" w:lineRule="auto"/>
        <w:rPr>
          <w:rStyle w:val="hps"/>
          <w:rFonts w:ascii="Times New Roman" w:hAnsi="Times New Roman" w:cs="Times New Roman"/>
          <w:b/>
          <w:bCs/>
          <w:sz w:val="24"/>
          <w:szCs w:val="24"/>
          <w:lang w:val="fr-FR"/>
        </w:rPr>
      </w:pPr>
      <w:r>
        <w:rPr>
          <w:rStyle w:val="hps"/>
          <w:rFonts w:ascii="Times New Roman" w:hAnsi="Times New Roman" w:cs="Times New Roman"/>
          <w:b/>
          <w:bCs/>
          <w:sz w:val="24"/>
          <w:szCs w:val="24"/>
          <w:lang w:val="fr-FR"/>
        </w:rPr>
        <w:t>Contexte et objectif</w:t>
      </w:r>
    </w:p>
    <w:p w:rsidR="00017AD8" w:rsidRPr="00A61545" w:rsidRDefault="00017AD8" w:rsidP="00017AD8">
      <w:pPr>
        <w:pStyle w:val="Paragraphedeliste"/>
        <w:spacing w:after="0" w:line="240" w:lineRule="auto"/>
        <w:ind w:left="0"/>
        <w:jc w:val="both"/>
        <w:rPr>
          <w:rStyle w:val="hps"/>
          <w:rFonts w:ascii="Times New Roman" w:hAnsi="Times New Roman" w:cs="Times New Roman"/>
          <w:sz w:val="24"/>
          <w:szCs w:val="24"/>
          <w:lang w:val="fr-FR"/>
        </w:rPr>
      </w:pPr>
    </w:p>
    <w:p w:rsidR="00017AD8" w:rsidRPr="00A61545" w:rsidRDefault="00D07849" w:rsidP="00017AD8">
      <w:pPr>
        <w:pStyle w:val="Paragraphedeliste"/>
        <w:spacing w:after="0" w:line="240" w:lineRule="auto"/>
        <w:ind w:left="0"/>
        <w:jc w:val="both"/>
        <w:rPr>
          <w:rFonts w:ascii="Times New Roman" w:hAnsi="Times New Roman" w:cs="Times New Roman"/>
          <w:sz w:val="24"/>
          <w:szCs w:val="24"/>
          <w:lang w:val="fr-FR"/>
        </w:rPr>
      </w:pPr>
      <w:r>
        <w:rPr>
          <w:rStyle w:val="hps"/>
          <w:rFonts w:ascii="Times New Roman" w:hAnsi="Times New Roman" w:cs="Times New Roman"/>
          <w:sz w:val="24"/>
          <w:szCs w:val="24"/>
          <w:lang w:val="fr-FR"/>
        </w:rPr>
        <w:t>L'</w:t>
      </w:r>
      <w:r>
        <w:rPr>
          <w:rFonts w:ascii="Times New Roman" w:hAnsi="Times New Roman" w:cs="Times New Roman"/>
          <w:sz w:val="24"/>
          <w:szCs w:val="24"/>
          <w:lang w:val="fr-FR"/>
        </w:rPr>
        <w:t xml:space="preserve">enquête à indicateurs multiples </w:t>
      </w:r>
      <w:r>
        <w:rPr>
          <w:rStyle w:val="hps"/>
          <w:rFonts w:ascii="Times New Roman" w:hAnsi="Times New Roman" w:cs="Times New Roman"/>
          <w:sz w:val="24"/>
          <w:szCs w:val="24"/>
          <w:lang w:val="fr-FR"/>
        </w:rPr>
        <w:t>(</w:t>
      </w:r>
      <w:r>
        <w:rPr>
          <w:rFonts w:ascii="Times New Roman" w:hAnsi="Times New Roman" w:cs="Times New Roman"/>
          <w:sz w:val="24"/>
          <w:szCs w:val="24"/>
          <w:lang w:val="fr-FR"/>
        </w:rPr>
        <w:t xml:space="preserve">MICS) est un programme </w:t>
      </w:r>
      <w:r>
        <w:rPr>
          <w:rStyle w:val="hps"/>
          <w:rFonts w:ascii="Times New Roman" w:hAnsi="Times New Roman" w:cs="Times New Roman"/>
          <w:sz w:val="24"/>
          <w:szCs w:val="24"/>
          <w:lang w:val="fr-FR"/>
        </w:rPr>
        <w:t xml:space="preserve">international d‘enquêtes auprès des ménages élaboré par l'UNICEF. MICS est conçu pour recueillir </w:t>
      </w:r>
      <w:r>
        <w:rPr>
          <w:rFonts w:ascii="Times New Roman" w:hAnsi="Times New Roman" w:cs="Times New Roman"/>
          <w:sz w:val="24"/>
          <w:szCs w:val="24"/>
          <w:lang w:val="fr-FR"/>
        </w:rPr>
        <w:t xml:space="preserve">des estimations des indicateurs clés qui soient </w:t>
      </w:r>
      <w:r>
        <w:rPr>
          <w:rStyle w:val="hps"/>
          <w:rFonts w:ascii="Times New Roman" w:hAnsi="Times New Roman" w:cs="Times New Roman"/>
          <w:sz w:val="24"/>
          <w:szCs w:val="24"/>
          <w:lang w:val="fr-FR"/>
        </w:rPr>
        <w:t>statistiquement fiables</w:t>
      </w:r>
      <w:r>
        <w:rPr>
          <w:rFonts w:ascii="Times New Roman" w:hAnsi="Times New Roman" w:cs="Times New Roman"/>
          <w:sz w:val="24"/>
          <w:szCs w:val="24"/>
          <w:lang w:val="fr-FR"/>
        </w:rPr>
        <w:t xml:space="preserve">, et </w:t>
      </w:r>
      <w:r>
        <w:rPr>
          <w:rStyle w:val="hps"/>
          <w:rFonts w:ascii="Times New Roman" w:hAnsi="Times New Roman" w:cs="Times New Roman"/>
          <w:sz w:val="24"/>
          <w:szCs w:val="24"/>
          <w:lang w:val="fr-FR"/>
        </w:rPr>
        <w:t xml:space="preserve">comparables au niveau international </w:t>
      </w:r>
      <w:r>
        <w:rPr>
          <w:rFonts w:ascii="Times New Roman" w:hAnsi="Times New Roman" w:cs="Times New Roman"/>
          <w:sz w:val="24"/>
          <w:szCs w:val="24"/>
          <w:lang w:val="fr-FR"/>
        </w:rPr>
        <w:t xml:space="preserve">et </w:t>
      </w:r>
      <w:r>
        <w:rPr>
          <w:rStyle w:val="hps"/>
          <w:rFonts w:ascii="Times New Roman" w:hAnsi="Times New Roman" w:cs="Times New Roman"/>
          <w:sz w:val="24"/>
          <w:szCs w:val="24"/>
          <w:lang w:val="fr-FR"/>
        </w:rPr>
        <w:t>qui sont utilisés pour évaluer la situation des enfants et des femmes dans les domaines de la santé</w:t>
      </w:r>
      <w:r>
        <w:rPr>
          <w:rFonts w:ascii="Times New Roman" w:hAnsi="Times New Roman" w:cs="Times New Roman"/>
          <w:sz w:val="24"/>
          <w:szCs w:val="24"/>
          <w:lang w:val="fr-FR"/>
        </w:rPr>
        <w:t xml:space="preserve">, l'éducation, </w:t>
      </w:r>
      <w:r>
        <w:rPr>
          <w:rStyle w:val="hps"/>
          <w:rFonts w:ascii="Times New Roman" w:hAnsi="Times New Roman" w:cs="Times New Roman"/>
          <w:sz w:val="24"/>
          <w:szCs w:val="24"/>
          <w:lang w:val="fr-FR"/>
        </w:rPr>
        <w:t>la protection des enfants et le VIH/ SIDA</w:t>
      </w:r>
      <w:r>
        <w:rPr>
          <w:rFonts w:ascii="Times New Roman" w:hAnsi="Times New Roman" w:cs="Times New Roman"/>
          <w:sz w:val="24"/>
          <w:szCs w:val="24"/>
          <w:lang w:val="fr-FR"/>
        </w:rPr>
        <w:t xml:space="preserve">. </w:t>
      </w:r>
      <w:r>
        <w:rPr>
          <w:rStyle w:val="hps"/>
          <w:rFonts w:ascii="Times New Roman" w:hAnsi="Times New Roman" w:cs="Times New Roman"/>
          <w:sz w:val="24"/>
          <w:szCs w:val="24"/>
          <w:lang w:val="fr-FR"/>
        </w:rPr>
        <w:t>MICS peut être utilisé comme un outil de collecte de données pour générer des données pour le suivi des progrès vers les objectifs nationaux et engagements internationaux visant à promouvoir le bien-être des enfants</w:t>
      </w:r>
      <w:r>
        <w:rPr>
          <w:rFonts w:ascii="Times New Roman" w:hAnsi="Times New Roman" w:cs="Times New Roman"/>
          <w:sz w:val="24"/>
          <w:szCs w:val="24"/>
          <w:lang w:val="fr-FR"/>
        </w:rPr>
        <w:t xml:space="preserve">, y compris </w:t>
      </w:r>
      <w:r>
        <w:rPr>
          <w:rStyle w:val="hps"/>
          <w:rFonts w:ascii="Times New Roman" w:hAnsi="Times New Roman" w:cs="Times New Roman"/>
          <w:sz w:val="24"/>
          <w:szCs w:val="24"/>
          <w:lang w:val="fr-FR"/>
        </w:rPr>
        <w:t>les Objectifs du Millénaire pour le développement (OMD</w:t>
      </w:r>
      <w:r>
        <w:rPr>
          <w:rFonts w:ascii="Times New Roman" w:hAnsi="Times New Roman" w:cs="Times New Roman"/>
          <w:sz w:val="24"/>
          <w:szCs w:val="24"/>
          <w:lang w:val="fr-FR"/>
        </w:rPr>
        <w:t>).</w:t>
      </w:r>
    </w:p>
    <w:p w:rsidR="00017AD8" w:rsidRPr="00A61545" w:rsidRDefault="00017AD8" w:rsidP="00017AD8">
      <w:pPr>
        <w:pStyle w:val="Paragraphedeliste"/>
        <w:spacing w:after="0" w:line="240" w:lineRule="auto"/>
        <w:ind w:left="0"/>
        <w:jc w:val="both"/>
        <w:rPr>
          <w:rFonts w:ascii="Times New Roman" w:hAnsi="Times New Roman" w:cs="Times New Roman"/>
          <w:sz w:val="24"/>
          <w:szCs w:val="24"/>
          <w:lang w:val="fr-FR"/>
        </w:rPr>
      </w:pPr>
    </w:p>
    <w:p w:rsidR="00BB1BE4" w:rsidRPr="00A61545" w:rsidRDefault="00D07849" w:rsidP="00017AD8">
      <w:pPr>
        <w:pStyle w:val="Paragraphedeliste"/>
        <w:spacing w:after="0" w:line="240" w:lineRule="auto"/>
        <w:ind w:left="0"/>
        <w:jc w:val="both"/>
        <w:rPr>
          <w:rFonts w:ascii="Times New Roman" w:hAnsi="Times New Roman" w:cs="Times New Roman"/>
          <w:sz w:val="24"/>
          <w:szCs w:val="24"/>
          <w:lang w:val="fr-FR"/>
        </w:rPr>
      </w:pPr>
      <w:r>
        <w:rPr>
          <w:rStyle w:val="hps"/>
          <w:rFonts w:ascii="Times New Roman" w:hAnsi="Times New Roman" w:cs="Times New Roman"/>
          <w:sz w:val="24"/>
          <w:szCs w:val="24"/>
          <w:lang w:val="fr-FR"/>
        </w:rPr>
        <w:t>Depuis la création du MICS dans les années 1990</w:t>
      </w:r>
      <w:r>
        <w:rPr>
          <w:rFonts w:ascii="Times New Roman" w:hAnsi="Times New Roman" w:cs="Times New Roman"/>
          <w:sz w:val="24"/>
          <w:szCs w:val="24"/>
          <w:lang w:val="fr-FR"/>
        </w:rPr>
        <w:t xml:space="preserve">, plus de 240 </w:t>
      </w:r>
      <w:r>
        <w:rPr>
          <w:rStyle w:val="hps"/>
          <w:rFonts w:ascii="Times New Roman" w:hAnsi="Times New Roman" w:cs="Times New Roman"/>
          <w:sz w:val="24"/>
          <w:szCs w:val="24"/>
          <w:lang w:val="fr-FR"/>
        </w:rPr>
        <w:t>enquêtes ont été menées dans 100 pays</w:t>
      </w:r>
      <w:r>
        <w:rPr>
          <w:rFonts w:ascii="Times New Roman" w:hAnsi="Times New Roman" w:cs="Times New Roman"/>
          <w:sz w:val="24"/>
          <w:szCs w:val="24"/>
          <w:lang w:val="fr-FR"/>
        </w:rPr>
        <w:t xml:space="preserve">. </w:t>
      </w:r>
      <w:r>
        <w:rPr>
          <w:rStyle w:val="hps"/>
          <w:rFonts w:ascii="Times New Roman" w:hAnsi="Times New Roman" w:cs="Times New Roman"/>
          <w:sz w:val="24"/>
          <w:szCs w:val="24"/>
          <w:lang w:val="fr-FR"/>
        </w:rPr>
        <w:t>Dans le cadre de l'</w:t>
      </w:r>
      <w:r>
        <w:rPr>
          <w:rFonts w:ascii="Times New Roman" w:hAnsi="Times New Roman" w:cs="Times New Roman"/>
          <w:sz w:val="24"/>
          <w:szCs w:val="24"/>
          <w:lang w:val="fr-FR"/>
        </w:rPr>
        <w:t xml:space="preserve">effort mondial visant à </w:t>
      </w:r>
      <w:r>
        <w:rPr>
          <w:rStyle w:val="hps"/>
          <w:rFonts w:ascii="Times New Roman" w:hAnsi="Times New Roman" w:cs="Times New Roman"/>
          <w:sz w:val="24"/>
          <w:szCs w:val="24"/>
          <w:lang w:val="fr-FR"/>
        </w:rPr>
        <w:t>accroître la disponibilité des données de haute qualité</w:t>
      </w:r>
      <w:r>
        <w:rPr>
          <w:rFonts w:ascii="Times New Roman" w:hAnsi="Times New Roman" w:cs="Times New Roman"/>
          <w:sz w:val="24"/>
          <w:szCs w:val="24"/>
          <w:lang w:val="fr-FR"/>
        </w:rPr>
        <w:t xml:space="preserve">, l'UNICEF </w:t>
      </w:r>
      <w:r>
        <w:rPr>
          <w:rStyle w:val="hps"/>
          <w:rFonts w:ascii="Times New Roman" w:hAnsi="Times New Roman" w:cs="Times New Roman"/>
          <w:sz w:val="24"/>
          <w:szCs w:val="24"/>
          <w:lang w:val="fr-FR"/>
        </w:rPr>
        <w:t>a lancé la nouvelle série d'enquêtes MICS en 2012</w:t>
      </w:r>
      <w:r>
        <w:rPr>
          <w:rFonts w:ascii="Times New Roman" w:hAnsi="Times New Roman" w:cs="Times New Roman"/>
          <w:sz w:val="24"/>
          <w:szCs w:val="24"/>
          <w:lang w:val="fr-FR"/>
        </w:rPr>
        <w:t xml:space="preserve">, </w:t>
      </w:r>
      <w:r>
        <w:rPr>
          <w:rStyle w:val="hps"/>
          <w:rFonts w:ascii="Times New Roman" w:hAnsi="Times New Roman" w:cs="Times New Roman"/>
          <w:sz w:val="24"/>
          <w:szCs w:val="24"/>
          <w:lang w:val="fr-FR"/>
        </w:rPr>
        <w:t>dont les résultats devraient être disponibles à partir de la fin de l'année 2013</w:t>
      </w:r>
      <w:r>
        <w:rPr>
          <w:rFonts w:ascii="Times New Roman" w:hAnsi="Times New Roman" w:cs="Times New Roman"/>
          <w:sz w:val="24"/>
          <w:szCs w:val="24"/>
          <w:lang w:val="fr-FR"/>
        </w:rPr>
        <w:t xml:space="preserve">. </w:t>
      </w:r>
      <w:r>
        <w:rPr>
          <w:rStyle w:val="hps"/>
          <w:rFonts w:ascii="Times New Roman" w:hAnsi="Times New Roman" w:cs="Times New Roman"/>
          <w:sz w:val="24"/>
          <w:szCs w:val="24"/>
          <w:lang w:val="fr-FR"/>
        </w:rPr>
        <w:t xml:space="preserve">MICS aidera les pays à tenir compte des changements rapides dans les indicateurs clés </w:t>
      </w:r>
      <w:r>
        <w:rPr>
          <w:rFonts w:ascii="Times New Roman" w:hAnsi="Times New Roman" w:cs="Times New Roman"/>
          <w:sz w:val="24"/>
          <w:szCs w:val="24"/>
          <w:lang w:val="fr-FR"/>
        </w:rPr>
        <w:t xml:space="preserve">alors que </w:t>
      </w:r>
      <w:r>
        <w:rPr>
          <w:rStyle w:val="hps"/>
          <w:rFonts w:ascii="Times New Roman" w:hAnsi="Times New Roman" w:cs="Times New Roman"/>
          <w:sz w:val="24"/>
          <w:szCs w:val="24"/>
          <w:lang w:val="fr-FR"/>
        </w:rPr>
        <w:t xml:space="preserve">l'année 2015, année cible des OMD approche ; MICS vise également à élargir la base d’information basée sur l’évidence </w:t>
      </w:r>
      <w:r>
        <w:rPr>
          <w:rFonts w:ascii="Times New Roman" w:hAnsi="Times New Roman" w:cs="Times New Roman"/>
          <w:sz w:val="24"/>
          <w:szCs w:val="24"/>
          <w:lang w:val="fr-FR"/>
        </w:rPr>
        <w:t xml:space="preserve">pour la mise en œuvre </w:t>
      </w:r>
      <w:r>
        <w:rPr>
          <w:rStyle w:val="hps"/>
          <w:rFonts w:ascii="Times New Roman" w:hAnsi="Times New Roman" w:cs="Times New Roman"/>
          <w:sz w:val="24"/>
          <w:szCs w:val="24"/>
          <w:lang w:val="fr-FR"/>
        </w:rPr>
        <w:t>des politiques et des programmes</w:t>
      </w:r>
      <w:r>
        <w:rPr>
          <w:rFonts w:ascii="Times New Roman" w:hAnsi="Times New Roman" w:cs="Times New Roman"/>
          <w:sz w:val="24"/>
          <w:szCs w:val="24"/>
          <w:lang w:val="fr-FR"/>
        </w:rPr>
        <w:t>.</w:t>
      </w:r>
    </w:p>
    <w:p w:rsidR="00BB1BE4" w:rsidRPr="00A61545" w:rsidRDefault="00BB1BE4" w:rsidP="002E5184">
      <w:pPr>
        <w:pStyle w:val="Paragraphedeliste"/>
        <w:spacing w:after="0" w:line="240" w:lineRule="auto"/>
        <w:ind w:left="360"/>
        <w:jc w:val="both"/>
        <w:rPr>
          <w:rFonts w:ascii="Times New Roman" w:hAnsi="Times New Roman" w:cs="Times New Roman"/>
          <w:sz w:val="24"/>
          <w:szCs w:val="24"/>
          <w:lang w:val="fr-FR"/>
        </w:rPr>
      </w:pPr>
    </w:p>
    <w:p w:rsidR="00F80A33" w:rsidRPr="00A61545" w:rsidRDefault="00D07849">
      <w:pPr>
        <w:pStyle w:val="Paragraphedeliste"/>
        <w:spacing w:after="0" w:line="240" w:lineRule="auto"/>
        <w:ind w:left="0"/>
        <w:jc w:val="both"/>
        <w:rPr>
          <w:rStyle w:val="hps"/>
          <w:rFonts w:ascii="Times New Roman" w:hAnsi="Times New Roman" w:cs="Times New Roman"/>
          <w:b/>
          <w:bCs/>
          <w:sz w:val="24"/>
          <w:szCs w:val="24"/>
          <w:lang w:val="fr-FR"/>
        </w:rPr>
      </w:pPr>
      <w:r>
        <w:rPr>
          <w:rStyle w:val="hps"/>
          <w:rFonts w:ascii="Times New Roman" w:hAnsi="Times New Roman" w:cs="Times New Roman"/>
          <w:sz w:val="24"/>
          <w:szCs w:val="24"/>
          <w:lang w:val="fr-FR"/>
        </w:rPr>
        <w:t xml:space="preserve">Les données générées par </w:t>
      </w:r>
      <w:r>
        <w:rPr>
          <w:rFonts w:ascii="Times New Roman" w:hAnsi="Times New Roman" w:cs="Times New Roman"/>
          <w:sz w:val="24"/>
          <w:szCs w:val="24"/>
          <w:lang w:val="fr-FR"/>
        </w:rPr>
        <w:t xml:space="preserve">MICS </w:t>
      </w:r>
      <w:r>
        <w:rPr>
          <w:rStyle w:val="hps"/>
          <w:rFonts w:ascii="Times New Roman" w:hAnsi="Times New Roman" w:cs="Times New Roman"/>
          <w:sz w:val="24"/>
          <w:szCs w:val="24"/>
          <w:lang w:val="fr-FR"/>
        </w:rPr>
        <w:t>(et autres enquêtes auprès des ménages représentatives au niveau national</w:t>
      </w:r>
      <w:r>
        <w:rPr>
          <w:rFonts w:ascii="Times New Roman" w:hAnsi="Times New Roman" w:cs="Times New Roman"/>
          <w:sz w:val="24"/>
          <w:szCs w:val="24"/>
          <w:lang w:val="fr-FR"/>
        </w:rPr>
        <w:t xml:space="preserve">) </w:t>
      </w:r>
      <w:r>
        <w:rPr>
          <w:rStyle w:val="hps"/>
          <w:rFonts w:ascii="Times New Roman" w:hAnsi="Times New Roman" w:cs="Times New Roman"/>
          <w:sz w:val="24"/>
          <w:szCs w:val="24"/>
          <w:lang w:val="fr-FR"/>
        </w:rPr>
        <w:t>en 2013 et au début de2014 seront très important surtout pour les rapports finals sur les OMD.</w:t>
      </w:r>
      <w:r>
        <w:rPr>
          <w:rFonts w:ascii="Times New Roman" w:hAnsi="Times New Roman" w:cs="Times New Roman"/>
          <w:sz w:val="24"/>
          <w:szCs w:val="24"/>
          <w:lang w:val="fr-FR"/>
        </w:rPr>
        <w:t xml:space="preserve"> MICS </w:t>
      </w:r>
      <w:r>
        <w:rPr>
          <w:rStyle w:val="hps"/>
          <w:rFonts w:ascii="Times New Roman" w:hAnsi="Times New Roman" w:cs="Times New Roman"/>
          <w:sz w:val="24"/>
          <w:szCs w:val="24"/>
          <w:lang w:val="fr-FR"/>
        </w:rPr>
        <w:t>génère des données sur 21 indicateurs des OMD</w:t>
      </w:r>
      <w:r>
        <w:rPr>
          <w:rFonts w:ascii="Times New Roman" w:hAnsi="Times New Roman" w:cs="Times New Roman"/>
          <w:sz w:val="24"/>
          <w:szCs w:val="24"/>
          <w:lang w:val="fr-FR"/>
        </w:rPr>
        <w:t xml:space="preserve">. </w:t>
      </w:r>
      <w:r>
        <w:rPr>
          <w:rStyle w:val="hps"/>
          <w:rFonts w:ascii="Times New Roman" w:hAnsi="Times New Roman" w:cs="Times New Roman"/>
          <w:sz w:val="24"/>
          <w:szCs w:val="24"/>
          <w:lang w:val="fr-FR"/>
        </w:rPr>
        <w:t xml:space="preserve">Considérant que le rapport final de progrès des OMD du  Secrétaire général </w:t>
      </w:r>
      <w:r>
        <w:rPr>
          <w:rFonts w:ascii="Times New Roman" w:hAnsi="Times New Roman" w:cs="Times New Roman"/>
          <w:sz w:val="24"/>
          <w:szCs w:val="24"/>
          <w:lang w:val="fr-FR"/>
        </w:rPr>
        <w:t>des Systèmes des Nations (UN) se</w:t>
      </w:r>
      <w:r>
        <w:rPr>
          <w:rStyle w:val="hps"/>
          <w:rFonts w:ascii="Times New Roman" w:hAnsi="Times New Roman" w:cs="Times New Roman"/>
          <w:sz w:val="24"/>
          <w:szCs w:val="24"/>
          <w:lang w:val="fr-FR"/>
        </w:rPr>
        <w:t xml:space="preserve">ra lancé en Septembre 2015, l'UNICEF et toutes les agences chefs de file devront soumettre des données </w:t>
      </w:r>
      <w:r>
        <w:rPr>
          <w:rFonts w:ascii="Times New Roman" w:hAnsi="Times New Roman" w:cs="Times New Roman"/>
          <w:sz w:val="24"/>
          <w:szCs w:val="24"/>
          <w:lang w:val="fr-FR"/>
        </w:rPr>
        <w:t xml:space="preserve">validées à la </w:t>
      </w:r>
      <w:r>
        <w:rPr>
          <w:rStyle w:val="hps"/>
          <w:rFonts w:ascii="Times New Roman" w:hAnsi="Times New Roman" w:cs="Times New Roman"/>
          <w:sz w:val="24"/>
          <w:szCs w:val="24"/>
          <w:lang w:val="fr-FR"/>
        </w:rPr>
        <w:t>Division de statistique des Nations Unies</w:t>
      </w:r>
      <w:r>
        <w:rPr>
          <w:rFonts w:ascii="Times New Roman" w:hAnsi="Times New Roman" w:cs="Times New Roman"/>
          <w:sz w:val="24"/>
          <w:szCs w:val="24"/>
          <w:lang w:val="fr-FR"/>
        </w:rPr>
        <w:t xml:space="preserve">, </w:t>
      </w:r>
      <w:r>
        <w:rPr>
          <w:rStyle w:val="hps"/>
          <w:rFonts w:ascii="Times New Roman" w:hAnsi="Times New Roman" w:cs="Times New Roman"/>
          <w:sz w:val="24"/>
          <w:szCs w:val="24"/>
          <w:lang w:val="fr-FR"/>
        </w:rPr>
        <w:t>qui coordonne la préparation du rapport</w:t>
      </w:r>
      <w:r>
        <w:rPr>
          <w:rFonts w:ascii="Times New Roman" w:hAnsi="Times New Roman" w:cs="Times New Roman"/>
          <w:sz w:val="24"/>
          <w:szCs w:val="24"/>
          <w:lang w:val="fr-FR"/>
        </w:rPr>
        <w:t xml:space="preserve">, en </w:t>
      </w:r>
      <w:r>
        <w:rPr>
          <w:rStyle w:val="hps"/>
          <w:rFonts w:ascii="Times New Roman" w:hAnsi="Times New Roman" w:cs="Times New Roman"/>
          <w:sz w:val="24"/>
          <w:szCs w:val="24"/>
          <w:lang w:val="fr-FR"/>
        </w:rPr>
        <w:t xml:space="preserve">Mars 2015. Cela signifie que toutes les données </w:t>
      </w:r>
      <w:r>
        <w:rPr>
          <w:rFonts w:ascii="Times New Roman" w:hAnsi="Times New Roman" w:cs="Times New Roman"/>
          <w:sz w:val="24"/>
          <w:szCs w:val="24"/>
          <w:lang w:val="fr-FR"/>
        </w:rPr>
        <w:t xml:space="preserve">de chaque pays MICS </w:t>
      </w:r>
      <w:r>
        <w:rPr>
          <w:rStyle w:val="hps"/>
          <w:rFonts w:ascii="Times New Roman" w:hAnsi="Times New Roman" w:cs="Times New Roman"/>
          <w:sz w:val="24"/>
          <w:szCs w:val="24"/>
          <w:lang w:val="fr-FR"/>
        </w:rPr>
        <w:t xml:space="preserve">(et même </w:t>
      </w:r>
      <w:r>
        <w:rPr>
          <w:rFonts w:ascii="Times New Roman" w:hAnsi="Times New Roman" w:cs="Times New Roman"/>
          <w:sz w:val="24"/>
          <w:szCs w:val="24"/>
          <w:lang w:val="fr-FR"/>
        </w:rPr>
        <w:t xml:space="preserve">d'autres enquêtes) doivent être </w:t>
      </w:r>
      <w:r>
        <w:rPr>
          <w:rStyle w:val="hps"/>
          <w:rFonts w:ascii="Times New Roman" w:hAnsi="Times New Roman" w:cs="Times New Roman"/>
          <w:sz w:val="24"/>
          <w:szCs w:val="24"/>
          <w:lang w:val="fr-FR"/>
        </w:rPr>
        <w:t xml:space="preserve">compilées et soumise aux agences respectives agences de l'ONU d'ici l'été 2014, de sorte que toutes les estimations inter-agences puissent être soumises à temps. </w:t>
      </w:r>
    </w:p>
    <w:p w:rsidR="00BB1BE4" w:rsidRPr="00A61545" w:rsidRDefault="00BB1BE4" w:rsidP="00B33D15">
      <w:pPr>
        <w:pStyle w:val="Paragraphedeliste"/>
        <w:spacing w:after="0" w:line="240" w:lineRule="auto"/>
        <w:ind w:left="360"/>
        <w:rPr>
          <w:rStyle w:val="hps"/>
          <w:rFonts w:ascii="Times New Roman" w:hAnsi="Times New Roman" w:cs="Times New Roman"/>
          <w:b/>
          <w:bCs/>
          <w:sz w:val="24"/>
          <w:szCs w:val="24"/>
          <w:lang w:val="fr-FR"/>
        </w:rPr>
      </w:pPr>
    </w:p>
    <w:p w:rsidR="00BB1BE4" w:rsidRPr="00A61545" w:rsidRDefault="00D07849" w:rsidP="005A561C">
      <w:pPr>
        <w:pStyle w:val="Sansinterligne1"/>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C’est dans ce cadre que  le Gouvernement du Bénin à travers l’Institut National de la Statistique et de l’Analyse Economique (INSAE) organisera l’enquête MICS pour la première fois au Bénin en 2013. Ce dispositif complètera et mettra à jour les indicateurs produits à partir des EDS.  </w:t>
      </w:r>
    </w:p>
    <w:p w:rsidR="00BB1BE4" w:rsidRPr="00A61545" w:rsidRDefault="00BB1BE4" w:rsidP="005A561C">
      <w:pPr>
        <w:pStyle w:val="Sansinterligne1"/>
        <w:jc w:val="both"/>
        <w:rPr>
          <w:rFonts w:ascii="Times New Roman" w:hAnsi="Times New Roman" w:cs="Times New Roman"/>
          <w:sz w:val="24"/>
          <w:szCs w:val="24"/>
          <w:lang w:val="fr-FR"/>
        </w:rPr>
      </w:pPr>
    </w:p>
    <w:p w:rsidR="00BB1BE4" w:rsidRPr="00A61545" w:rsidRDefault="001437E0" w:rsidP="00934EB1">
      <w:pPr>
        <w:pStyle w:val="Retraitcorpsdetexte"/>
        <w:spacing w:after="0"/>
        <w:ind w:firstLine="0"/>
        <w:rPr>
          <w:rFonts w:ascii="Times New Roman" w:hAnsi="Times New Roman" w:cs="Times New Roman"/>
          <w:sz w:val="24"/>
          <w:szCs w:val="24"/>
        </w:rPr>
      </w:pPr>
      <w:r w:rsidRPr="001437E0">
        <w:rPr>
          <w:rFonts w:ascii="Times New Roman" w:hAnsi="Times New Roman" w:cs="Times New Roman"/>
          <w:sz w:val="24"/>
          <w:szCs w:val="24"/>
        </w:rPr>
        <w:t>La République du Bénin est un pays situé entièrement dans la zone intertropicale entre l’Équateur et le Tropique du Cancer et faisant partie de l’Afrique de l’Ouest. De forme allongée en latitude, le Bénin couvre une superficie d’environ 114 763 kilomètres carrés avec un climat chaud et humide qui occasionne des inondations saisonnières. La population est jeune, avec 52% d’enfants de moins de 18 ans et 17% de moins de 5 ans sur un total de 9983884 millions d’habitants en 2013 dont 51% de femmes.</w:t>
      </w:r>
    </w:p>
    <w:p w:rsidR="00BB1BE4" w:rsidRPr="00A61545" w:rsidRDefault="00BB1BE4" w:rsidP="005A561C">
      <w:pPr>
        <w:pStyle w:val="Sansinterligne1"/>
        <w:jc w:val="both"/>
        <w:rPr>
          <w:rFonts w:ascii="Times New Roman" w:hAnsi="Times New Roman" w:cs="Times New Roman"/>
          <w:sz w:val="24"/>
          <w:szCs w:val="24"/>
          <w:lang w:val="fr-FR"/>
        </w:rPr>
      </w:pPr>
    </w:p>
    <w:p w:rsidR="00BB1BE4" w:rsidRPr="00A61545" w:rsidRDefault="001437E0" w:rsidP="00C2456A">
      <w:pPr>
        <w:pStyle w:val="Retraitcorpsdetexte"/>
        <w:spacing w:after="0"/>
        <w:ind w:firstLine="0"/>
        <w:rPr>
          <w:rFonts w:ascii="Times New Roman" w:hAnsi="Times New Roman" w:cs="Times New Roman"/>
          <w:sz w:val="24"/>
          <w:szCs w:val="24"/>
        </w:rPr>
      </w:pPr>
      <w:r w:rsidRPr="001437E0">
        <w:rPr>
          <w:rFonts w:ascii="Times New Roman" w:hAnsi="Times New Roman" w:cs="Times New Roman"/>
          <w:sz w:val="24"/>
          <w:szCs w:val="24"/>
        </w:rPr>
        <w:lastRenderedPageBreak/>
        <w:t>Sur le plan administratif, le Bénin compte 12 départements depuis le 15 janvier 1999, conformément à la loi N° 97-028 portant organisation de la République du Bénin. Ce sont : l’Alibori, l’Atacora, l’Atlantique, le Borgou, les Collines, le Couffo, la Donga, le Littoral, le Mono, l’Ouémé, le Plateau et le Zou. Ces départements sont divisés en 77 communes dont trois à statut particulier que sont : Cotonou, Porto-Novo et Parakou. Les 77 communes sont subdivisées en 546 arrondissements comportant 3743 villages et quartiers de ville, le village étant la plus petite unité administrative dans un arrondissement rural au même titre que le quartier de ville en milieu urbain. Le nombre de villages a été récemment porté à 5550</w:t>
      </w:r>
      <w:r w:rsidRPr="001437E0">
        <w:rPr>
          <w:rStyle w:val="Appelnotedebasdep"/>
          <w:rFonts w:ascii="Times New Roman" w:hAnsi="Times New Roman" w:cs="Times New Roman"/>
          <w:sz w:val="24"/>
          <w:szCs w:val="24"/>
        </w:rPr>
        <w:footnoteReference w:id="1"/>
      </w:r>
      <w:r w:rsidRPr="001437E0">
        <w:rPr>
          <w:rFonts w:ascii="Times New Roman" w:hAnsi="Times New Roman" w:cs="Times New Roman"/>
          <w:sz w:val="24"/>
          <w:szCs w:val="24"/>
        </w:rPr>
        <w:t xml:space="preserve">. Un processus de décentralisation de l’administration, visant la prise en charge du développement communautaire par les populations elles-mêmes est actuellement en cours. </w:t>
      </w:r>
    </w:p>
    <w:p w:rsidR="00BB1BE4" w:rsidRPr="00A61545" w:rsidRDefault="00BB1BE4" w:rsidP="00C2456A">
      <w:pPr>
        <w:pStyle w:val="Retraitcorpsdetexte"/>
        <w:spacing w:after="0"/>
        <w:ind w:firstLine="0"/>
        <w:rPr>
          <w:rFonts w:ascii="Times New Roman" w:hAnsi="Times New Roman" w:cs="Times New Roman"/>
          <w:sz w:val="24"/>
          <w:szCs w:val="24"/>
        </w:rPr>
      </w:pPr>
    </w:p>
    <w:p w:rsidR="00BB1BE4" w:rsidRPr="00A61545" w:rsidRDefault="00BB1BE4" w:rsidP="005A561C">
      <w:pPr>
        <w:pStyle w:val="Sansinterligne1"/>
        <w:jc w:val="both"/>
        <w:rPr>
          <w:rFonts w:ascii="Times New Roman" w:hAnsi="Times New Roman" w:cs="Times New Roman"/>
          <w:sz w:val="24"/>
          <w:szCs w:val="24"/>
          <w:lang w:val="fr-FR"/>
        </w:rPr>
      </w:pPr>
    </w:p>
    <w:p w:rsidR="00BB1BE4" w:rsidRPr="00A61545" w:rsidRDefault="001437E0" w:rsidP="005A561C">
      <w:pPr>
        <w:pStyle w:val="Sansinterligne1"/>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Le plan d’enquêtes MICS du Bénin est structuré comme suit :</w:t>
      </w:r>
    </w:p>
    <w:p w:rsidR="00BB1BE4" w:rsidRPr="00A61545" w:rsidRDefault="001437E0" w:rsidP="00C2456A">
      <w:pPr>
        <w:pStyle w:val="Sansinterligne1"/>
        <w:numPr>
          <w:ilvl w:val="0"/>
          <w:numId w:val="11"/>
        </w:numPr>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Structure de gouvernance ;</w:t>
      </w:r>
    </w:p>
    <w:p w:rsidR="00BB1BE4" w:rsidRPr="00A61545" w:rsidRDefault="001437E0" w:rsidP="00C2456A">
      <w:pPr>
        <w:pStyle w:val="Sansinterligne1"/>
        <w:numPr>
          <w:ilvl w:val="0"/>
          <w:numId w:val="11"/>
        </w:numPr>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Outils de collecte ;</w:t>
      </w:r>
    </w:p>
    <w:p w:rsidR="00BB1BE4" w:rsidRPr="00A61545" w:rsidRDefault="001437E0" w:rsidP="00C2456A">
      <w:pPr>
        <w:pStyle w:val="Sansinterligne1"/>
        <w:numPr>
          <w:ilvl w:val="0"/>
          <w:numId w:val="11"/>
        </w:numPr>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Plan d’échantillonnage ;</w:t>
      </w:r>
    </w:p>
    <w:p w:rsidR="00BB1BE4" w:rsidRPr="00A61545" w:rsidRDefault="001437E0" w:rsidP="00C2456A">
      <w:pPr>
        <w:pStyle w:val="Sansinterligne1"/>
        <w:numPr>
          <w:ilvl w:val="0"/>
          <w:numId w:val="11"/>
        </w:numPr>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Instruments d’enquête ;</w:t>
      </w:r>
    </w:p>
    <w:p w:rsidR="00BB1BE4" w:rsidRPr="00A61545" w:rsidRDefault="001437E0" w:rsidP="00C2456A">
      <w:pPr>
        <w:pStyle w:val="Sansinterligne1"/>
        <w:numPr>
          <w:ilvl w:val="0"/>
          <w:numId w:val="11"/>
        </w:numPr>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Recrutement et formation du personnel de travail de terrain ;</w:t>
      </w:r>
    </w:p>
    <w:p w:rsidR="00BB1BE4" w:rsidRPr="00A61545" w:rsidRDefault="001437E0" w:rsidP="00C2456A">
      <w:pPr>
        <w:pStyle w:val="Sansinterligne1"/>
        <w:numPr>
          <w:ilvl w:val="0"/>
          <w:numId w:val="11"/>
        </w:numPr>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Opération de collecte proprement dite ;</w:t>
      </w:r>
    </w:p>
    <w:p w:rsidR="00BB1BE4" w:rsidRPr="00A61545" w:rsidRDefault="001437E0" w:rsidP="00C2456A">
      <w:pPr>
        <w:pStyle w:val="Sansinterligne1"/>
        <w:numPr>
          <w:ilvl w:val="0"/>
          <w:numId w:val="11"/>
        </w:numPr>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Saisie et traitement des données ;</w:t>
      </w:r>
    </w:p>
    <w:p w:rsidR="00BB1BE4" w:rsidRPr="00A61545" w:rsidRDefault="001437E0" w:rsidP="00C2456A">
      <w:pPr>
        <w:pStyle w:val="Sansinterligne1"/>
        <w:numPr>
          <w:ilvl w:val="0"/>
          <w:numId w:val="11"/>
        </w:numPr>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Analyse des données et rédaction du rapport ;</w:t>
      </w:r>
    </w:p>
    <w:p w:rsidR="00BB1BE4" w:rsidRPr="00A61545" w:rsidRDefault="001437E0" w:rsidP="00C2456A">
      <w:pPr>
        <w:pStyle w:val="Sansinterligne1"/>
        <w:numPr>
          <w:ilvl w:val="0"/>
          <w:numId w:val="11"/>
        </w:numPr>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Archivage et dissémination ;</w:t>
      </w:r>
    </w:p>
    <w:p w:rsidR="00BB1BE4" w:rsidRPr="00A61545" w:rsidRDefault="001437E0" w:rsidP="00C2456A">
      <w:pPr>
        <w:pStyle w:val="Sansinterligne1"/>
        <w:numPr>
          <w:ilvl w:val="0"/>
          <w:numId w:val="11"/>
        </w:numPr>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 Budget estimatif de l’enquête MICS (2013); </w:t>
      </w:r>
    </w:p>
    <w:p w:rsidR="00BB1BE4" w:rsidRPr="00A61545" w:rsidRDefault="001437E0" w:rsidP="00C2456A">
      <w:pPr>
        <w:pStyle w:val="Sansinterligne1"/>
        <w:numPr>
          <w:ilvl w:val="0"/>
          <w:numId w:val="11"/>
        </w:numPr>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Calendrier des activités ;</w:t>
      </w:r>
    </w:p>
    <w:p w:rsidR="00BB1BE4" w:rsidRPr="00A61545" w:rsidRDefault="001437E0" w:rsidP="00C2456A">
      <w:pPr>
        <w:pStyle w:val="Sansinterligne1"/>
        <w:numPr>
          <w:ilvl w:val="0"/>
          <w:numId w:val="11"/>
        </w:numPr>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Assistance technique ;</w:t>
      </w:r>
    </w:p>
    <w:p w:rsidR="00BB1BE4" w:rsidRPr="00A61545" w:rsidRDefault="001437E0" w:rsidP="00C2456A">
      <w:pPr>
        <w:pStyle w:val="Sansinterligne1"/>
        <w:numPr>
          <w:ilvl w:val="0"/>
          <w:numId w:val="11"/>
        </w:numPr>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Principaux challenges et support de l’UNICEF.</w:t>
      </w:r>
    </w:p>
    <w:p w:rsidR="00BB1BE4" w:rsidRPr="00A61545" w:rsidRDefault="00BB1BE4" w:rsidP="00C2456A">
      <w:pPr>
        <w:pStyle w:val="Sansinterligne1"/>
        <w:ind w:left="360"/>
        <w:jc w:val="both"/>
        <w:rPr>
          <w:rFonts w:ascii="Times New Roman" w:hAnsi="Times New Roman" w:cs="Times New Roman"/>
          <w:sz w:val="24"/>
          <w:szCs w:val="24"/>
          <w:lang w:val="fr-FR"/>
        </w:rPr>
      </w:pPr>
    </w:p>
    <w:p w:rsidR="00BB1BE4" w:rsidRPr="00A61545" w:rsidRDefault="00BB1BE4" w:rsidP="005E794A">
      <w:pPr>
        <w:spacing w:after="0" w:line="240" w:lineRule="auto"/>
        <w:jc w:val="both"/>
        <w:rPr>
          <w:rFonts w:ascii="Times New Roman" w:hAnsi="Times New Roman" w:cs="Times New Roman"/>
          <w:sz w:val="24"/>
          <w:szCs w:val="24"/>
          <w:lang w:val="fr-FR"/>
        </w:rPr>
      </w:pPr>
    </w:p>
    <w:p w:rsidR="00BB1BE4" w:rsidRPr="00A61545" w:rsidRDefault="001437E0" w:rsidP="005E794A">
      <w:pPr>
        <w:pStyle w:val="Paragraphedeliste"/>
        <w:numPr>
          <w:ilvl w:val="0"/>
          <w:numId w:val="5"/>
        </w:numPr>
        <w:spacing w:after="0" w:line="240" w:lineRule="auto"/>
        <w:rPr>
          <w:rFonts w:ascii="Times New Roman" w:hAnsi="Times New Roman" w:cs="Times New Roman"/>
          <w:b/>
          <w:bCs/>
          <w:sz w:val="24"/>
          <w:szCs w:val="24"/>
          <w:lang w:val="fr-FR"/>
        </w:rPr>
      </w:pPr>
      <w:r w:rsidRPr="001437E0">
        <w:rPr>
          <w:rFonts w:ascii="Times New Roman" w:hAnsi="Times New Roman" w:cs="Times New Roman"/>
          <w:b/>
          <w:bCs/>
          <w:sz w:val="24"/>
          <w:szCs w:val="24"/>
          <w:lang w:val="fr-FR"/>
        </w:rPr>
        <w:t>Structure de Gouvernance</w:t>
      </w:r>
    </w:p>
    <w:p w:rsidR="001D0385" w:rsidRPr="00A61545" w:rsidRDefault="001437E0" w:rsidP="001D0385">
      <w:pPr>
        <w:shd w:val="clear" w:color="auto" w:fill="FFFFFF"/>
        <w:jc w:val="both"/>
        <w:textAlignment w:val="top"/>
        <w:rPr>
          <w:rFonts w:ascii="Times New Roman" w:hAnsi="Times New Roman" w:cs="Times New Roman"/>
          <w:sz w:val="24"/>
          <w:szCs w:val="24"/>
          <w:lang w:val="fr-FR"/>
        </w:rPr>
      </w:pPr>
      <w:r w:rsidRPr="001437E0">
        <w:rPr>
          <w:rFonts w:ascii="Times New Roman" w:hAnsi="Times New Roman" w:cs="Times New Roman"/>
          <w:sz w:val="24"/>
          <w:szCs w:val="24"/>
          <w:lang w:val="fr-FR"/>
        </w:rPr>
        <w:br/>
      </w:r>
      <w:r w:rsidR="00D07849">
        <w:rPr>
          <w:rStyle w:val="hps"/>
          <w:rFonts w:ascii="Times New Roman" w:hAnsi="Times New Roman" w:cs="Times New Roman"/>
          <w:sz w:val="24"/>
          <w:szCs w:val="24"/>
          <w:lang w:val="fr-FR"/>
        </w:rPr>
        <w:t xml:space="preserve">L’Enquête MICS5 de 2013, sera réalisée par </w:t>
      </w:r>
      <w:r w:rsidR="00D07849">
        <w:rPr>
          <w:rStyle w:val="hps"/>
          <w:rFonts w:ascii="Times New Roman" w:hAnsi="Times New Roman" w:cs="Times New Roman"/>
          <w:b/>
          <w:bCs/>
          <w:sz w:val="24"/>
          <w:szCs w:val="24"/>
          <w:lang w:val="fr-FR"/>
        </w:rPr>
        <w:t>INSAE</w:t>
      </w:r>
      <w:r w:rsidR="00D07849">
        <w:rPr>
          <w:rStyle w:val="hps"/>
          <w:rFonts w:ascii="Times New Roman" w:hAnsi="Times New Roman" w:cs="Times New Roman"/>
          <w:sz w:val="24"/>
          <w:szCs w:val="24"/>
          <w:lang w:val="fr-FR"/>
        </w:rPr>
        <w:t xml:space="preserve">. Le Directeur Général de l’INSAE, Alexandre BIAOU, sera le Coordonnateur National de MICS5 au Bénin ; il est assisté par Damien MEDEDJI, Assistant Technique DG/INSAE. Le Directeur des Statistiques Sociales, Djabar ADECHIAN et la Directrice des Études Démographiques de l’INSAE, Elise AHOVEY, assureront la direction technique de cette enquête. Ils sont assistés par leurs Services Techniques compétents. </w:t>
      </w:r>
    </w:p>
    <w:p w:rsidR="00095A0F" w:rsidRPr="00A61545" w:rsidRDefault="00D07849" w:rsidP="00376D66">
      <w:pPr>
        <w:tabs>
          <w:tab w:val="left" w:pos="-720"/>
        </w:tabs>
        <w:suppressAutoHyphens/>
        <w:jc w:val="both"/>
        <w:rPr>
          <w:rStyle w:val="hps"/>
          <w:rFonts w:ascii="Times New Roman" w:hAnsi="Times New Roman" w:cs="Times New Roman"/>
          <w:sz w:val="24"/>
          <w:szCs w:val="24"/>
          <w:lang w:val="fr-FR"/>
        </w:rPr>
      </w:pPr>
      <w:r>
        <w:rPr>
          <w:rStyle w:val="hps"/>
          <w:rFonts w:ascii="Times New Roman" w:hAnsi="Times New Roman" w:cs="Times New Roman"/>
          <w:b/>
          <w:bCs/>
          <w:sz w:val="24"/>
          <w:szCs w:val="24"/>
          <w:lang w:val="fr-FR"/>
        </w:rPr>
        <w:t>Le consultant MICS de l’UNICEF, Etienne KOUTON,</w:t>
      </w:r>
      <w:r>
        <w:rPr>
          <w:rStyle w:val="hps"/>
          <w:rFonts w:ascii="Times New Roman" w:hAnsi="Times New Roman" w:cs="Times New Roman"/>
          <w:bCs/>
          <w:sz w:val="24"/>
          <w:szCs w:val="24"/>
          <w:lang w:val="fr-FR"/>
        </w:rPr>
        <w:t xml:space="preserve"> </w:t>
      </w:r>
      <w:r>
        <w:rPr>
          <w:rStyle w:val="hps"/>
          <w:rFonts w:ascii="Times New Roman" w:hAnsi="Times New Roman" w:cs="Times New Roman"/>
          <w:sz w:val="24"/>
          <w:szCs w:val="24"/>
          <w:lang w:val="fr-FR"/>
        </w:rPr>
        <w:t xml:space="preserve">travaillera en étroite collaboration avec l’INSAE et assurera la supervision des activités quotidiennes de l'enquête. Il apportera une assistance technique de qualité notamment, à la sélection de l’échantillon de l’enquête, la conception des outils de collecte, le recrutement et la formation du personnel de terrain, la supervision de la collecte des données sur le terrain (aussi bien pendant la phase pilote qu’au cours de l’enquête proprement dite), la vérification de la qualité des données, le traitement, la </w:t>
      </w:r>
      <w:r>
        <w:rPr>
          <w:rStyle w:val="hps"/>
          <w:rFonts w:ascii="Times New Roman" w:hAnsi="Times New Roman" w:cs="Times New Roman"/>
          <w:sz w:val="24"/>
          <w:szCs w:val="24"/>
          <w:lang w:val="fr-FR"/>
        </w:rPr>
        <w:lastRenderedPageBreak/>
        <w:t>tabulation et l’analyse des données, la dissémination du rapport. La communication entre l’INSAE, l’UNICEF, les autres partenaires et le consultant MICS sera fréquente. Le consultant MICS veillera au bon déroulement du recrutement du personnel de terrain. Le consultant MICS est à la hauteur des tâches qui lui incombent car il dispose d’une expérience avérée en matière de coordination des activités liées à la collecte des données de grandes envergures sur le terrain.</w:t>
      </w:r>
    </w:p>
    <w:p w:rsidR="00B07F34" w:rsidRPr="00A61545" w:rsidRDefault="00D07849" w:rsidP="00376D66">
      <w:pPr>
        <w:tabs>
          <w:tab w:val="left" w:pos="-720"/>
        </w:tabs>
        <w:suppressAutoHyphens/>
        <w:jc w:val="both"/>
        <w:rPr>
          <w:rStyle w:val="hps"/>
          <w:rFonts w:ascii="Times New Roman" w:hAnsi="Times New Roman" w:cs="Times New Roman"/>
          <w:sz w:val="24"/>
          <w:szCs w:val="24"/>
          <w:lang w:val="fr-FR"/>
        </w:rPr>
      </w:pPr>
      <w:r>
        <w:rPr>
          <w:rStyle w:val="hps"/>
          <w:rFonts w:ascii="Times New Roman" w:hAnsi="Times New Roman" w:cs="Times New Roman"/>
          <w:b/>
          <w:bCs/>
          <w:sz w:val="24"/>
          <w:szCs w:val="24"/>
          <w:lang w:val="fr-FR"/>
        </w:rPr>
        <w:t xml:space="preserve">Les facilitateurs de MICS </w:t>
      </w:r>
      <w:r>
        <w:rPr>
          <w:rStyle w:val="hps"/>
          <w:rFonts w:ascii="Times New Roman" w:hAnsi="Times New Roman" w:cs="Times New Roman"/>
          <w:sz w:val="24"/>
          <w:szCs w:val="24"/>
          <w:lang w:val="fr-FR"/>
        </w:rPr>
        <w:t xml:space="preserve">du Bureau Régional et du Siège fourniront une assistance technique ponctuelle à travers : (i) la préparation des premières versions des questionnaires et des manuels d’instructions aux agents de terrain, (ii) les plans de tabulation et le programme de traitement et d’analyse des données. </w:t>
      </w:r>
    </w:p>
    <w:p w:rsidR="00BB1BE4" w:rsidRPr="00A61545" w:rsidRDefault="00D07849" w:rsidP="00376D66">
      <w:pPr>
        <w:tabs>
          <w:tab w:val="left" w:pos="-720"/>
        </w:tabs>
        <w:suppressAutoHyphens/>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 xml:space="preserve">L’INSAE sera responsable de tous les aspects opérationnels, y compris  les activités de terrain, le traitement des données recueillies, la rédaction et la dissémination du rapport d’analyse. L’INSAE œuvra dans la mise à disposition des locaux nécessaires pour la formation du personnel de terrain. </w:t>
      </w:r>
    </w:p>
    <w:p w:rsidR="00BB1BE4" w:rsidRPr="00A61545" w:rsidRDefault="00D07849" w:rsidP="00F05284">
      <w:pPr>
        <w:tabs>
          <w:tab w:val="left" w:pos="-720"/>
        </w:tabs>
        <w:suppressAutoHyphens/>
        <w:jc w:val="both"/>
        <w:rPr>
          <w:rStyle w:val="hps"/>
          <w:rFonts w:ascii="Times New Roman" w:hAnsi="Times New Roman" w:cs="Times New Roman"/>
          <w:sz w:val="24"/>
          <w:szCs w:val="24"/>
          <w:lang w:val="fr-FR"/>
        </w:rPr>
      </w:pPr>
      <w:r>
        <w:rPr>
          <w:rStyle w:val="hps"/>
          <w:rFonts w:ascii="Times New Roman" w:hAnsi="Times New Roman" w:cs="Times New Roman"/>
          <w:b/>
          <w:bCs/>
          <w:sz w:val="24"/>
          <w:szCs w:val="24"/>
          <w:lang w:val="fr-FR"/>
        </w:rPr>
        <w:t xml:space="preserve">L’expert en échantillonnage : </w:t>
      </w:r>
      <w:r>
        <w:rPr>
          <w:rStyle w:val="hps"/>
          <w:rFonts w:ascii="Times New Roman" w:hAnsi="Times New Roman" w:cs="Times New Roman"/>
          <w:sz w:val="24"/>
          <w:szCs w:val="24"/>
          <w:lang w:val="fr-FR"/>
        </w:rPr>
        <w:t>L’échantillonnage de l’enquête MICS sera fait par un expert en échantillonnage recruté par le Bureau Régional de l’UNICEF. Dans le cadre de son appui, l’expert effectuera au total deux visites : la première d’une durée d’une semaine, aura lieu probablement en juillet 2013 avant le déroulement de l’enquête pour tirer l’échantillon de l’étude. La deuxième visite, aura lieu certainement en janvier 2013 pour aider au calcul des pondérations et faire un renforcement de capacité des cadres nationaux (cette visite durera 4 à 5 jours).</w:t>
      </w:r>
    </w:p>
    <w:p w:rsidR="00BB1BE4" w:rsidRPr="00A61545" w:rsidRDefault="001437E0" w:rsidP="00951C00">
      <w:pPr>
        <w:pStyle w:val="t2"/>
        <w:rPr>
          <w:rStyle w:val="hps"/>
          <w:rFonts w:ascii="Times New Roman" w:hAnsi="Times New Roman" w:cs="Times New Roman"/>
          <w:b w:val="0"/>
          <w:bCs w:val="0"/>
          <w:sz w:val="24"/>
          <w:szCs w:val="24"/>
        </w:rPr>
      </w:pPr>
      <w:bookmarkStart w:id="1" w:name="_Toc269746923"/>
      <w:bookmarkStart w:id="2" w:name="_Toc297630342"/>
      <w:r w:rsidRPr="001437E0">
        <w:rPr>
          <w:rStyle w:val="hps"/>
          <w:rFonts w:ascii="Times New Roman" w:hAnsi="Times New Roman" w:cs="Times New Roman"/>
          <w:spacing w:val="0"/>
          <w:sz w:val="24"/>
          <w:szCs w:val="24"/>
          <w:lang w:eastAsia="en-US"/>
        </w:rPr>
        <w:t>Le Comité Technique</w:t>
      </w:r>
      <w:bookmarkEnd w:id="1"/>
      <w:bookmarkEnd w:id="2"/>
      <w:r w:rsidRPr="001437E0">
        <w:rPr>
          <w:rStyle w:val="hps"/>
          <w:rFonts w:ascii="Times New Roman" w:hAnsi="Times New Roman" w:cs="Times New Roman"/>
          <w:spacing w:val="0"/>
          <w:sz w:val="24"/>
          <w:szCs w:val="24"/>
          <w:lang w:eastAsia="en-US"/>
        </w:rPr>
        <w:t> </w:t>
      </w:r>
      <w:bookmarkStart w:id="3" w:name="_Toc506345298"/>
      <w:r w:rsidRPr="001437E0">
        <w:rPr>
          <w:rStyle w:val="hps"/>
          <w:rFonts w:ascii="Times New Roman" w:hAnsi="Times New Roman" w:cs="Times New Roman"/>
          <w:spacing w:val="0"/>
          <w:sz w:val="24"/>
          <w:szCs w:val="24"/>
          <w:lang w:eastAsia="en-US"/>
        </w:rPr>
        <w:t xml:space="preserve">: </w:t>
      </w:r>
      <w:r w:rsidRPr="001437E0">
        <w:rPr>
          <w:rStyle w:val="hps"/>
          <w:rFonts w:ascii="Times New Roman" w:hAnsi="Times New Roman" w:cs="Times New Roman"/>
          <w:b w:val="0"/>
          <w:bCs w:val="0"/>
          <w:sz w:val="24"/>
          <w:szCs w:val="24"/>
        </w:rPr>
        <w:t>La conduite de l’enquête MICS de 2013 sera assurée par un comité technique présidé par le Directeur Général de l’INSAE dont les attributions sont les suivantes :</w:t>
      </w:r>
      <w:bookmarkEnd w:id="3"/>
    </w:p>
    <w:p w:rsidR="00BB1BE4" w:rsidRPr="00A61545" w:rsidRDefault="00D07849" w:rsidP="00951C00">
      <w:pPr>
        <w:pStyle w:val="Corpsdetexte"/>
        <w:numPr>
          <w:ilvl w:val="0"/>
          <w:numId w:val="23"/>
        </w:numPr>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Examiner et adopter les objectifs, les résultats attendus et donner les orientations à  l'enquête MICS de 2013 pour s'assurer de la prise en compte des besoins des utilisateurs;</w:t>
      </w:r>
    </w:p>
    <w:p w:rsidR="00B07F34" w:rsidRPr="00A61545" w:rsidRDefault="00D07849" w:rsidP="00B07F34">
      <w:pPr>
        <w:pStyle w:val="Corpsdetexte"/>
        <w:numPr>
          <w:ilvl w:val="0"/>
          <w:numId w:val="23"/>
        </w:numPr>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Contribuer à la mobilisation des ressources ;</w:t>
      </w:r>
    </w:p>
    <w:p w:rsidR="00B07F34" w:rsidRPr="00A61545" w:rsidRDefault="00B07F34" w:rsidP="00951C00">
      <w:pPr>
        <w:pStyle w:val="Corpsdetexte"/>
        <w:numPr>
          <w:ilvl w:val="0"/>
          <w:numId w:val="23"/>
        </w:numPr>
        <w:spacing w:after="0" w:line="240" w:lineRule="auto"/>
        <w:jc w:val="both"/>
        <w:rPr>
          <w:rStyle w:val="hps"/>
          <w:rFonts w:ascii="Times New Roman" w:hAnsi="Times New Roman" w:cs="Times New Roman"/>
          <w:sz w:val="24"/>
          <w:szCs w:val="24"/>
          <w:lang w:val="fr-FR"/>
        </w:rPr>
      </w:pPr>
    </w:p>
    <w:p w:rsidR="00BB1BE4" w:rsidRPr="00A61545" w:rsidRDefault="00D07849" w:rsidP="00951C00">
      <w:pPr>
        <w:pStyle w:val="Corpsdetexte"/>
        <w:numPr>
          <w:ilvl w:val="0"/>
          <w:numId w:val="23"/>
        </w:numPr>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Examiner et adopter les questionnaires de l'enquête;</w:t>
      </w:r>
    </w:p>
    <w:p w:rsidR="00BB1BE4" w:rsidRPr="00A61545" w:rsidRDefault="00D07849" w:rsidP="00951C00">
      <w:pPr>
        <w:pStyle w:val="Corpsdetexte"/>
        <w:numPr>
          <w:ilvl w:val="0"/>
          <w:numId w:val="23"/>
        </w:numPr>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Examiner et adopter les plans d'analyse (plans des rapports finaux);</w:t>
      </w:r>
    </w:p>
    <w:p w:rsidR="00B07F34" w:rsidRPr="00A61545" w:rsidRDefault="00D07849" w:rsidP="00951C00">
      <w:pPr>
        <w:pStyle w:val="Corpsdetexte"/>
        <w:numPr>
          <w:ilvl w:val="0"/>
          <w:numId w:val="23"/>
        </w:numPr>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Coordonner les opérations de collecte sur le terrain ;</w:t>
      </w:r>
    </w:p>
    <w:p w:rsidR="00BB1BE4" w:rsidRPr="00A61545" w:rsidRDefault="00D07849" w:rsidP="00951C00">
      <w:pPr>
        <w:pStyle w:val="Corpsdetexte"/>
        <w:numPr>
          <w:ilvl w:val="0"/>
          <w:numId w:val="23"/>
        </w:numPr>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S'assurer du respect du calendrier de l'enquête : appréciation du déroulement de l'enquête et les résolutions des problèmes ;</w:t>
      </w:r>
    </w:p>
    <w:p w:rsidR="00BB1BE4" w:rsidRPr="00A61545" w:rsidRDefault="00D07849" w:rsidP="00951C00">
      <w:pPr>
        <w:pStyle w:val="Corpsdetexte"/>
        <w:numPr>
          <w:ilvl w:val="0"/>
          <w:numId w:val="23"/>
        </w:numPr>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Examiner et adopter les rapports préliminaires (résultats préliminaires – principaux indicateurs);</w:t>
      </w:r>
    </w:p>
    <w:p w:rsidR="00BB1BE4" w:rsidRPr="00A61545" w:rsidRDefault="00D07849" w:rsidP="00951C00">
      <w:pPr>
        <w:pStyle w:val="Corpsdetexte"/>
        <w:numPr>
          <w:ilvl w:val="0"/>
          <w:numId w:val="23"/>
        </w:numPr>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Examiner et adopter les rapports finaux (après des ateliers de finalisation) avant impression.</w:t>
      </w:r>
    </w:p>
    <w:p w:rsidR="00BB1BE4" w:rsidRPr="00A61545" w:rsidRDefault="00BB1BE4" w:rsidP="00951C00">
      <w:pPr>
        <w:pStyle w:val="Corpsdetexte"/>
        <w:jc w:val="both"/>
        <w:rPr>
          <w:rStyle w:val="hps"/>
          <w:rFonts w:ascii="Times New Roman" w:hAnsi="Times New Roman" w:cs="Times New Roman"/>
          <w:sz w:val="24"/>
          <w:szCs w:val="24"/>
          <w:lang w:val="fr-FR"/>
        </w:rPr>
      </w:pPr>
    </w:p>
    <w:p w:rsidR="00BB1BE4" w:rsidRPr="00A61545" w:rsidRDefault="00D07849" w:rsidP="00852E03">
      <w:pPr>
        <w:pStyle w:val="Corpsdetexte"/>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 xml:space="preserve">Le Comité technique se réunira de façon périodique sur convocation du DG/INSAE. Au cours de ses réunions, le comité examinera et adoptera les documents qui lui seront soumis par les organes d'exécution de MICS de 2013. Les partenaires au développement, notamment ceux de </w:t>
      </w:r>
      <w:r>
        <w:rPr>
          <w:rStyle w:val="hps"/>
          <w:rFonts w:ascii="Times New Roman" w:hAnsi="Times New Roman" w:cs="Times New Roman"/>
          <w:sz w:val="24"/>
          <w:szCs w:val="24"/>
          <w:lang w:val="fr-FR"/>
        </w:rPr>
        <w:lastRenderedPageBreak/>
        <w:t>l’UNICEF, UNFPA, FAO, PAM, BIT, CARE Bénin/Togo seront parties prenantes du Comité technique.</w:t>
      </w:r>
    </w:p>
    <w:p w:rsidR="00BB1BE4" w:rsidRPr="00A61545" w:rsidRDefault="00D07849" w:rsidP="00852E03">
      <w:pPr>
        <w:pStyle w:val="Corpsdetexte"/>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Le bureau du Comité technique sera composé comme suit :</w:t>
      </w:r>
    </w:p>
    <w:p w:rsidR="00BB1BE4" w:rsidRPr="00A61545" w:rsidRDefault="00D07849" w:rsidP="00852E03">
      <w:pPr>
        <w:pStyle w:val="Corpsdetexte"/>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Président: Directeur Général de l’INSAE,</w:t>
      </w:r>
    </w:p>
    <w:p w:rsidR="00BB1BE4" w:rsidRPr="00A61545" w:rsidRDefault="00D07849" w:rsidP="00852E03">
      <w:pPr>
        <w:pStyle w:val="Corpsdetexte"/>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 xml:space="preserve">Vice Président: DNSP/MSP ;               </w:t>
      </w:r>
    </w:p>
    <w:p w:rsidR="00BB1BE4" w:rsidRPr="00A61545" w:rsidRDefault="00D07849" w:rsidP="00852E03">
      <w:pPr>
        <w:pStyle w:val="Corpsdetexte"/>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Secrétariat technique du Comité : Directeur des Statistiques Sociales (DSS)-Directeur des Etudes Démographiques (DED)/INSAE</w:t>
      </w:r>
    </w:p>
    <w:p w:rsidR="00BB1BE4" w:rsidRPr="00A61545" w:rsidRDefault="00D07849" w:rsidP="00852E03">
      <w:pPr>
        <w:pStyle w:val="Corpsdetexte"/>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 xml:space="preserve"> Membres du comité technique :</w:t>
      </w:r>
    </w:p>
    <w:p w:rsidR="00BB1BE4" w:rsidRPr="00A61545" w:rsidRDefault="00D07849" w:rsidP="00852E03">
      <w:pPr>
        <w:pStyle w:val="Corpsdetexte"/>
        <w:numPr>
          <w:ilvl w:val="0"/>
          <w:numId w:val="24"/>
        </w:numPr>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DAF/INSAE</w:t>
      </w:r>
    </w:p>
    <w:p w:rsidR="00BB1BE4" w:rsidRPr="00A61545" w:rsidRDefault="00D07849" w:rsidP="00852E03">
      <w:pPr>
        <w:pStyle w:val="Corpsdetexte"/>
        <w:numPr>
          <w:ilvl w:val="0"/>
          <w:numId w:val="24"/>
        </w:numPr>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DPP/MSP</w:t>
      </w:r>
    </w:p>
    <w:p w:rsidR="00BB1BE4" w:rsidRPr="00A61545" w:rsidRDefault="00D07849" w:rsidP="00852E03">
      <w:pPr>
        <w:pStyle w:val="Corpsdetexte"/>
        <w:numPr>
          <w:ilvl w:val="0"/>
          <w:numId w:val="24"/>
        </w:numPr>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DPP/Ministère de la Famille</w:t>
      </w:r>
    </w:p>
    <w:p w:rsidR="00BB1BE4" w:rsidRPr="00A61545" w:rsidRDefault="00D07849" w:rsidP="00852E03">
      <w:pPr>
        <w:pStyle w:val="Corpsdetexte"/>
        <w:numPr>
          <w:ilvl w:val="0"/>
          <w:numId w:val="24"/>
        </w:numPr>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PNLP</w:t>
      </w:r>
    </w:p>
    <w:p w:rsidR="00B07F34" w:rsidRPr="00A61545" w:rsidRDefault="00D07849" w:rsidP="00852E03">
      <w:pPr>
        <w:pStyle w:val="Corpsdetexte"/>
        <w:numPr>
          <w:ilvl w:val="0"/>
          <w:numId w:val="24"/>
        </w:numPr>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UNICEF</w:t>
      </w:r>
    </w:p>
    <w:p w:rsidR="00CF1B10" w:rsidRPr="00A61545" w:rsidRDefault="00D07849" w:rsidP="00852E03">
      <w:pPr>
        <w:pStyle w:val="Corpsdetexte"/>
        <w:numPr>
          <w:ilvl w:val="0"/>
          <w:numId w:val="24"/>
        </w:numPr>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FAO</w:t>
      </w:r>
    </w:p>
    <w:p w:rsidR="00CF1B10" w:rsidRPr="00A61545" w:rsidRDefault="00D07849" w:rsidP="00852E03">
      <w:pPr>
        <w:pStyle w:val="Corpsdetexte"/>
        <w:numPr>
          <w:ilvl w:val="0"/>
          <w:numId w:val="24"/>
        </w:numPr>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BIT</w:t>
      </w:r>
    </w:p>
    <w:p w:rsidR="005E4EC1" w:rsidRPr="00A61545" w:rsidRDefault="00D07849" w:rsidP="00852E03">
      <w:pPr>
        <w:pStyle w:val="Corpsdetexte"/>
        <w:numPr>
          <w:ilvl w:val="0"/>
          <w:numId w:val="24"/>
        </w:numPr>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PAM</w:t>
      </w:r>
    </w:p>
    <w:p w:rsidR="00BB1BE4" w:rsidRPr="00A61545" w:rsidRDefault="00D07849" w:rsidP="00852E03">
      <w:pPr>
        <w:pStyle w:val="Corpsdetexte"/>
        <w:numPr>
          <w:ilvl w:val="0"/>
          <w:numId w:val="24"/>
        </w:numPr>
        <w:spacing w:after="0" w:line="240" w:lineRule="auto"/>
        <w:jc w:val="both"/>
        <w:rPr>
          <w:rStyle w:val="hps"/>
          <w:rFonts w:ascii="Times New Roman" w:hAnsi="Times New Roman" w:cs="Times New Roman"/>
          <w:sz w:val="24"/>
          <w:szCs w:val="24"/>
          <w:lang w:val="fr-FR"/>
        </w:rPr>
      </w:pPr>
      <w:r>
        <w:rPr>
          <w:rStyle w:val="hps"/>
          <w:rFonts w:ascii="Times New Roman" w:hAnsi="Times New Roman" w:cs="Times New Roman"/>
          <w:sz w:val="24"/>
          <w:szCs w:val="24"/>
          <w:lang w:val="fr-FR"/>
        </w:rPr>
        <w:t>CARE Bénin/Togo.</w:t>
      </w:r>
    </w:p>
    <w:p w:rsidR="00BB1BE4" w:rsidRPr="00A61545" w:rsidRDefault="00BB1BE4" w:rsidP="00852E03">
      <w:pPr>
        <w:pStyle w:val="Corpsdetexte"/>
        <w:spacing w:after="0" w:line="240" w:lineRule="auto"/>
        <w:ind w:left="720"/>
        <w:jc w:val="both"/>
        <w:rPr>
          <w:rStyle w:val="hps"/>
          <w:rFonts w:ascii="Times New Roman" w:hAnsi="Times New Roman" w:cs="Times New Roman"/>
          <w:sz w:val="24"/>
          <w:szCs w:val="24"/>
          <w:lang w:val="fr-FR"/>
        </w:rPr>
      </w:pPr>
    </w:p>
    <w:p w:rsidR="00BB1BE4" w:rsidRPr="00A61545" w:rsidRDefault="00D07849" w:rsidP="005E794A">
      <w:pPr>
        <w:pStyle w:val="Paragraphedeliste"/>
        <w:numPr>
          <w:ilvl w:val="0"/>
          <w:numId w:val="5"/>
        </w:numPr>
        <w:spacing w:after="0" w:line="240" w:lineRule="auto"/>
        <w:rPr>
          <w:rFonts w:ascii="Times New Roman" w:hAnsi="Times New Roman" w:cs="Times New Roman"/>
          <w:b/>
          <w:bCs/>
          <w:sz w:val="24"/>
          <w:szCs w:val="24"/>
        </w:rPr>
      </w:pPr>
      <w:r>
        <w:rPr>
          <w:rFonts w:ascii="Times New Roman" w:hAnsi="Times New Roman" w:cs="Times New Roman"/>
          <w:b/>
          <w:bCs/>
          <w:sz w:val="24"/>
          <w:szCs w:val="24"/>
        </w:rPr>
        <w:t>Questionnaires</w:t>
      </w:r>
    </w:p>
    <w:p w:rsidR="00BB1BE4" w:rsidRPr="00A61545" w:rsidRDefault="00BB1BE4" w:rsidP="005E794A">
      <w:pPr>
        <w:spacing w:after="0" w:line="240" w:lineRule="auto"/>
        <w:rPr>
          <w:rFonts w:ascii="Times New Roman" w:hAnsi="Times New Roman" w:cs="Times New Roman"/>
          <w:sz w:val="24"/>
          <w:szCs w:val="24"/>
          <w:lang w:val="en-GB"/>
        </w:rPr>
      </w:pPr>
    </w:p>
    <w:p w:rsidR="00BB1BE4" w:rsidRPr="00A61545" w:rsidRDefault="00D07849" w:rsidP="005E794A">
      <w:pPr>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L’enquête MICS comporte quatre questionnaires :</w:t>
      </w:r>
    </w:p>
    <w:p w:rsidR="00BB1BE4" w:rsidRPr="00A61545" w:rsidRDefault="00D07849" w:rsidP="008519C7">
      <w:pPr>
        <w:pStyle w:val="Paragraphedeliste"/>
        <w:numPr>
          <w:ilvl w:val="0"/>
          <w:numId w:val="12"/>
        </w:numPr>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un pour le ménage, </w:t>
      </w:r>
    </w:p>
    <w:p w:rsidR="00BB1BE4" w:rsidRPr="00A61545" w:rsidRDefault="00D07849" w:rsidP="008519C7">
      <w:pPr>
        <w:pStyle w:val="Paragraphedeliste"/>
        <w:numPr>
          <w:ilvl w:val="0"/>
          <w:numId w:val="12"/>
        </w:numPr>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un pour les femmes de 15-49 ans, </w:t>
      </w:r>
    </w:p>
    <w:p w:rsidR="00BB1BE4" w:rsidRPr="00A61545" w:rsidRDefault="00D07849" w:rsidP="008519C7">
      <w:pPr>
        <w:pStyle w:val="Paragraphedeliste"/>
        <w:numPr>
          <w:ilvl w:val="0"/>
          <w:numId w:val="12"/>
        </w:numPr>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un pour les hommes de 15-49 ans,</w:t>
      </w:r>
    </w:p>
    <w:p w:rsidR="00BB1BE4" w:rsidRPr="00A61545" w:rsidRDefault="00D07849" w:rsidP="008519C7">
      <w:pPr>
        <w:pStyle w:val="Paragraphedeliste"/>
        <w:numPr>
          <w:ilvl w:val="0"/>
          <w:numId w:val="12"/>
        </w:numPr>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et un pour les enfants de moins de 5 ans (administré à leurs mères ou gardien(ne)s. </w:t>
      </w:r>
    </w:p>
    <w:p w:rsidR="00BB1BE4" w:rsidRPr="00A61545" w:rsidRDefault="00BB1BE4" w:rsidP="005E794A">
      <w:pPr>
        <w:spacing w:after="0" w:line="240" w:lineRule="auto"/>
        <w:rPr>
          <w:rFonts w:ascii="Times New Roman" w:hAnsi="Times New Roman" w:cs="Times New Roman"/>
          <w:sz w:val="24"/>
          <w:szCs w:val="24"/>
          <w:lang w:val="fr-FR"/>
        </w:rPr>
      </w:pPr>
    </w:p>
    <w:p w:rsidR="00BB1BE4" w:rsidRPr="00A61545" w:rsidRDefault="00D07849" w:rsidP="008519C7">
      <w:pPr>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Les modules suivants sont inclus dans la MICS du Bénin 2013.</w:t>
      </w:r>
    </w:p>
    <w:p w:rsidR="00BB1BE4" w:rsidRPr="00A61545" w:rsidRDefault="00BB1BE4" w:rsidP="008519C7">
      <w:pPr>
        <w:spacing w:after="0" w:line="240" w:lineRule="auto"/>
        <w:rPr>
          <w:rFonts w:ascii="Times New Roman" w:hAnsi="Times New Roman" w:cs="Times New Roman"/>
          <w:b/>
          <w:bCs/>
          <w:sz w:val="24"/>
          <w:szCs w:val="24"/>
          <w:lang w:val="fr-FR"/>
        </w:rPr>
      </w:pPr>
    </w:p>
    <w:p w:rsidR="00BB1BE4" w:rsidRPr="00A61545" w:rsidRDefault="00D07849" w:rsidP="008519C7">
      <w:pPr>
        <w:pStyle w:val="Sansinterligne"/>
        <w:numPr>
          <w:ilvl w:val="0"/>
          <w:numId w:val="13"/>
        </w:numPr>
        <w:rPr>
          <w:rFonts w:ascii="Times New Roman" w:hAnsi="Times New Roman" w:cs="Times New Roman"/>
          <w:b/>
          <w:bCs/>
          <w:sz w:val="24"/>
          <w:szCs w:val="24"/>
          <w:lang w:val="fr-FR"/>
        </w:rPr>
      </w:pPr>
      <w:r>
        <w:rPr>
          <w:rFonts w:ascii="Times New Roman" w:hAnsi="Times New Roman" w:cs="Times New Roman"/>
          <w:b/>
          <w:bCs/>
          <w:sz w:val="24"/>
          <w:szCs w:val="24"/>
          <w:lang w:val="fr-FR"/>
        </w:rPr>
        <w:t>Questionnaire Ménage :</w:t>
      </w:r>
    </w:p>
    <w:p w:rsidR="00BB1BE4" w:rsidRPr="00A61545" w:rsidRDefault="00BB1BE4" w:rsidP="005E794A">
      <w:pPr>
        <w:pStyle w:val="Sansinterligne"/>
        <w:rPr>
          <w:rFonts w:ascii="Times New Roman" w:hAnsi="Times New Roman" w:cs="Times New Roman"/>
          <w:b/>
          <w:bCs/>
          <w:sz w:val="24"/>
          <w:szCs w:val="24"/>
          <w:lang w:val="fr-FR"/>
        </w:rPr>
      </w:pPr>
    </w:p>
    <w:tbl>
      <w:tblPr>
        <w:tblW w:w="0" w:type="auto"/>
        <w:tblInd w:w="-106" w:type="dxa"/>
        <w:tblBorders>
          <w:top w:val="single" w:sz="4" w:space="0" w:color="auto"/>
          <w:bottom w:val="single" w:sz="4" w:space="0" w:color="auto"/>
          <w:insideH w:val="single" w:sz="4" w:space="0" w:color="auto"/>
        </w:tblBorders>
        <w:tblLook w:val="00A0" w:firstRow="1" w:lastRow="0" w:firstColumn="1" w:lastColumn="0" w:noHBand="0" w:noVBand="0"/>
      </w:tblPr>
      <w:tblGrid>
        <w:gridCol w:w="4788"/>
        <w:gridCol w:w="4788"/>
      </w:tblGrid>
      <w:tr w:rsidR="00BB1BE4" w:rsidRPr="00A61545">
        <w:tc>
          <w:tcPr>
            <w:tcW w:w="4788" w:type="dxa"/>
          </w:tcPr>
          <w:p w:rsidR="00BB1BE4" w:rsidRPr="00A61545" w:rsidRDefault="00D07849" w:rsidP="005E794A">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Panneau d’Information du Ménage </w:t>
            </w:r>
          </w:p>
          <w:p w:rsidR="00BB1BE4" w:rsidRPr="00A61545" w:rsidRDefault="00D07849" w:rsidP="005E794A">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Liste des membres du ménage</w:t>
            </w:r>
          </w:p>
          <w:p w:rsidR="00BB1BE4" w:rsidRPr="00A61545" w:rsidRDefault="00D07849" w:rsidP="005E794A">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Education</w:t>
            </w:r>
          </w:p>
          <w:p w:rsidR="00BB1BE4" w:rsidRPr="00A61545" w:rsidRDefault="00D07849" w:rsidP="005E794A">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Travail des enfants</w:t>
            </w:r>
          </w:p>
          <w:p w:rsidR="00BB1BE4" w:rsidRPr="00A61545" w:rsidRDefault="00D07849" w:rsidP="005E794A">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Discipline des enfants</w:t>
            </w:r>
          </w:p>
          <w:p w:rsidR="00BB1BE4" w:rsidRPr="00A61545" w:rsidRDefault="00D07849" w:rsidP="00140785">
            <w:pPr>
              <w:pStyle w:val="Sansinterligne"/>
              <w:spacing w:after="200" w:line="276" w:lineRule="auto"/>
              <w:rPr>
                <w:rFonts w:ascii="Times New Roman" w:hAnsi="Times New Roman" w:cs="Times New Roman"/>
                <w:sz w:val="24"/>
                <w:szCs w:val="24"/>
                <w:lang w:val="en-GB"/>
              </w:rPr>
            </w:pPr>
            <w:r>
              <w:rPr>
                <w:rFonts w:ascii="Times New Roman" w:hAnsi="Times New Roman" w:cs="Times New Roman"/>
                <w:sz w:val="24"/>
                <w:szCs w:val="24"/>
                <w:lang w:val="en-GB"/>
              </w:rPr>
              <w:t>Caractéristiques des ménages</w:t>
            </w:r>
          </w:p>
          <w:p w:rsidR="00BB1BE4" w:rsidRPr="00A61545" w:rsidRDefault="00BB1BE4" w:rsidP="00140785">
            <w:pPr>
              <w:pStyle w:val="Sansinterligne"/>
              <w:spacing w:after="200" w:line="276" w:lineRule="auto"/>
              <w:rPr>
                <w:rFonts w:ascii="Times New Roman" w:hAnsi="Times New Roman" w:cs="Times New Roman"/>
                <w:sz w:val="24"/>
                <w:szCs w:val="24"/>
                <w:lang w:val="en-GB"/>
              </w:rPr>
            </w:pPr>
          </w:p>
        </w:tc>
        <w:tc>
          <w:tcPr>
            <w:tcW w:w="4788" w:type="dxa"/>
          </w:tcPr>
          <w:p w:rsidR="00BB1BE4" w:rsidRPr="00A61545" w:rsidRDefault="00D07849" w:rsidP="005E794A">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Moustiquaires imprégnées</w:t>
            </w:r>
          </w:p>
          <w:p w:rsidR="00BB1BE4" w:rsidRPr="00A61545" w:rsidRDefault="00D07849" w:rsidP="005E794A">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Eau et Assainissement</w:t>
            </w:r>
          </w:p>
          <w:p w:rsidR="00BB1BE4" w:rsidRPr="00A61545" w:rsidRDefault="00D07849" w:rsidP="005E794A">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Lavage des mains</w:t>
            </w:r>
          </w:p>
          <w:p w:rsidR="00BB1BE4" w:rsidRPr="00A61545" w:rsidRDefault="00D07849" w:rsidP="00140785">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Sel Iodé</w:t>
            </w:r>
          </w:p>
        </w:tc>
      </w:tr>
    </w:tbl>
    <w:p w:rsidR="00BB1BE4" w:rsidRPr="00A61545" w:rsidRDefault="00BB1BE4" w:rsidP="005E794A">
      <w:pPr>
        <w:pStyle w:val="Sansinterligne"/>
        <w:rPr>
          <w:rFonts w:ascii="Times New Roman" w:hAnsi="Times New Roman" w:cs="Times New Roman"/>
          <w:sz w:val="24"/>
          <w:szCs w:val="24"/>
          <w:lang w:val="fr-FR"/>
        </w:rPr>
      </w:pPr>
    </w:p>
    <w:p w:rsidR="00BB1BE4" w:rsidRPr="00A61545" w:rsidRDefault="00D07849" w:rsidP="008519C7">
      <w:pPr>
        <w:pStyle w:val="Sansinterligne"/>
        <w:numPr>
          <w:ilvl w:val="0"/>
          <w:numId w:val="13"/>
        </w:numPr>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Questionnaire Individuel Femme : </w:t>
      </w:r>
    </w:p>
    <w:p w:rsidR="00BB1BE4" w:rsidRPr="00A61545" w:rsidRDefault="00BB1BE4" w:rsidP="005E794A">
      <w:pPr>
        <w:pStyle w:val="Sansinterligne"/>
        <w:rPr>
          <w:rFonts w:ascii="Times New Roman" w:hAnsi="Times New Roman" w:cs="Times New Roman"/>
          <w:b/>
          <w:bCs/>
          <w:sz w:val="24"/>
          <w:szCs w:val="24"/>
          <w:lang w:val="en-GB"/>
        </w:rPr>
      </w:pPr>
    </w:p>
    <w:tbl>
      <w:tblPr>
        <w:tblW w:w="0" w:type="auto"/>
        <w:tblInd w:w="-106" w:type="dxa"/>
        <w:tblBorders>
          <w:top w:val="single" w:sz="4" w:space="0" w:color="auto"/>
          <w:bottom w:val="single" w:sz="4" w:space="0" w:color="auto"/>
          <w:insideH w:val="single" w:sz="4" w:space="0" w:color="auto"/>
        </w:tblBorders>
        <w:tblLook w:val="00A0" w:firstRow="1" w:lastRow="0" w:firstColumn="1" w:lastColumn="0" w:noHBand="0" w:noVBand="0"/>
      </w:tblPr>
      <w:tblGrid>
        <w:gridCol w:w="4788"/>
        <w:gridCol w:w="4788"/>
      </w:tblGrid>
      <w:tr w:rsidR="00BB1BE4" w:rsidRPr="00A61545">
        <w:tc>
          <w:tcPr>
            <w:tcW w:w="4788" w:type="dxa"/>
          </w:tcPr>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Panneau d’Information sur la femme </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Caractéristiques des femmes</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Accès aux mass Media et TIC</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Fécondité/Historique des naissances</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Désir de la dernière naissance</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Santé Maternelle et Infantile</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Examens de santé Post-Natals</w:t>
            </w:r>
          </w:p>
          <w:p w:rsidR="00BB1BE4" w:rsidRPr="00A61545" w:rsidRDefault="00D07849" w:rsidP="00B37A11">
            <w:pPr>
              <w:pStyle w:val="Sansinterligne"/>
              <w:spacing w:after="200" w:line="276" w:lineRule="auto"/>
              <w:rPr>
                <w:rFonts w:ascii="Times New Roman" w:hAnsi="Times New Roman" w:cs="Times New Roman"/>
                <w:sz w:val="24"/>
                <w:szCs w:val="24"/>
                <w:lang w:val="en-GB"/>
              </w:rPr>
            </w:pPr>
            <w:r>
              <w:rPr>
                <w:rFonts w:ascii="Times New Roman" w:hAnsi="Times New Roman" w:cs="Times New Roman"/>
                <w:sz w:val="24"/>
                <w:szCs w:val="24"/>
                <w:lang w:val="en-GB"/>
              </w:rPr>
              <w:t>Symptômes des maladies</w:t>
            </w:r>
          </w:p>
          <w:p w:rsidR="00BB1BE4" w:rsidRPr="00A61545" w:rsidRDefault="00D07849" w:rsidP="00B37A11">
            <w:pPr>
              <w:pStyle w:val="Sansinterligne"/>
              <w:spacing w:after="200" w:line="276" w:lineRule="auto"/>
              <w:rPr>
                <w:rFonts w:ascii="Times New Roman" w:hAnsi="Times New Roman" w:cs="Times New Roman"/>
                <w:b/>
                <w:bCs/>
                <w:sz w:val="24"/>
                <w:szCs w:val="24"/>
                <w:lang w:val="en-GB"/>
              </w:rPr>
            </w:pPr>
            <w:r>
              <w:rPr>
                <w:rFonts w:ascii="Times New Roman" w:hAnsi="Times New Roman" w:cs="Times New Roman"/>
                <w:sz w:val="24"/>
                <w:szCs w:val="24"/>
                <w:lang w:val="en-GB"/>
              </w:rPr>
              <w:t>Contraception</w:t>
            </w:r>
          </w:p>
        </w:tc>
        <w:tc>
          <w:tcPr>
            <w:tcW w:w="4788" w:type="dxa"/>
          </w:tcPr>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Besoins non satisfaits</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Mutilations génitales féminines </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Attitudes vis-à-vis de la violence domestique</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Mariage/Union</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Comportement sexuel</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VIH/SIDA</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Mortalité maternelle</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Consommation de tabac et d’alcool</w:t>
            </w:r>
          </w:p>
          <w:p w:rsidR="00BB1BE4" w:rsidRPr="00A61545" w:rsidRDefault="00D07849" w:rsidP="00B37A11">
            <w:pPr>
              <w:pStyle w:val="Sansinterligne"/>
              <w:spacing w:after="200" w:line="276" w:lineRule="auto"/>
              <w:rPr>
                <w:rFonts w:ascii="Times New Roman" w:hAnsi="Times New Roman" w:cs="Times New Roman"/>
                <w:b/>
                <w:bCs/>
                <w:sz w:val="24"/>
                <w:szCs w:val="24"/>
                <w:lang w:val="en-GB"/>
              </w:rPr>
            </w:pPr>
            <w:r>
              <w:rPr>
                <w:rFonts w:ascii="Times New Roman" w:hAnsi="Times New Roman" w:cs="Times New Roman"/>
                <w:sz w:val="24"/>
                <w:szCs w:val="24"/>
                <w:lang w:val="en-GB"/>
              </w:rPr>
              <w:t>Satisfaction de vie</w:t>
            </w:r>
          </w:p>
        </w:tc>
      </w:tr>
    </w:tbl>
    <w:p w:rsidR="00BB1BE4" w:rsidRPr="00A61545" w:rsidRDefault="00BB1BE4" w:rsidP="00140785">
      <w:pPr>
        <w:pStyle w:val="Sansinterligne"/>
        <w:rPr>
          <w:rFonts w:ascii="Times New Roman" w:hAnsi="Times New Roman" w:cs="Times New Roman"/>
          <w:b/>
          <w:bCs/>
          <w:sz w:val="24"/>
          <w:szCs w:val="24"/>
          <w:lang w:val="en-GB"/>
        </w:rPr>
      </w:pPr>
    </w:p>
    <w:p w:rsidR="00BB1BE4" w:rsidRPr="00A61545" w:rsidRDefault="00D07849" w:rsidP="008519C7">
      <w:pPr>
        <w:pStyle w:val="Sansinterligne"/>
        <w:numPr>
          <w:ilvl w:val="0"/>
          <w:numId w:val="13"/>
        </w:numPr>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Questionnaire Individuel Homme : </w:t>
      </w:r>
    </w:p>
    <w:p w:rsidR="00BB1BE4" w:rsidRPr="00A61545" w:rsidRDefault="00BB1BE4" w:rsidP="005E794A">
      <w:pPr>
        <w:pStyle w:val="Sansinterligne"/>
        <w:rPr>
          <w:rFonts w:ascii="Times New Roman" w:hAnsi="Times New Roman" w:cs="Times New Roman"/>
          <w:b/>
          <w:bCs/>
          <w:sz w:val="24"/>
          <w:szCs w:val="24"/>
          <w:lang w:val="en-GB"/>
        </w:rPr>
      </w:pPr>
    </w:p>
    <w:tbl>
      <w:tblPr>
        <w:tblW w:w="0" w:type="auto"/>
        <w:tblInd w:w="-106" w:type="dxa"/>
        <w:tblBorders>
          <w:top w:val="single" w:sz="4" w:space="0" w:color="auto"/>
          <w:bottom w:val="single" w:sz="4" w:space="0" w:color="auto"/>
          <w:insideH w:val="single" w:sz="4" w:space="0" w:color="auto"/>
        </w:tblBorders>
        <w:tblLook w:val="00A0" w:firstRow="1" w:lastRow="0" w:firstColumn="1" w:lastColumn="0" w:noHBand="0" w:noVBand="0"/>
      </w:tblPr>
      <w:tblGrid>
        <w:gridCol w:w="4788"/>
        <w:gridCol w:w="4788"/>
      </w:tblGrid>
      <w:tr w:rsidR="00BB1BE4" w:rsidRPr="003066BF">
        <w:tc>
          <w:tcPr>
            <w:tcW w:w="4788" w:type="dxa"/>
          </w:tcPr>
          <w:p w:rsidR="00BB1BE4" w:rsidRPr="00A61545" w:rsidRDefault="00D07849" w:rsidP="00432F8A">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Panneau d’Information sur l’homme </w:t>
            </w:r>
          </w:p>
          <w:p w:rsidR="00BB1BE4" w:rsidRPr="00A61545" w:rsidRDefault="00D07849" w:rsidP="00432F8A">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Caractéristiques des hommes</w:t>
            </w:r>
          </w:p>
          <w:p w:rsidR="00BB1BE4" w:rsidRPr="00A61545" w:rsidRDefault="00D07849" w:rsidP="00432F8A">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Accès aux mass Media et ICT</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Fécondité</w:t>
            </w:r>
          </w:p>
          <w:p w:rsidR="00BB1BE4" w:rsidRPr="00A61545" w:rsidRDefault="00D07849" w:rsidP="00432F8A">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Attitudes vis-à-vis de la violence domestique</w:t>
            </w:r>
          </w:p>
          <w:p w:rsidR="00BB1BE4" w:rsidRPr="00A61545" w:rsidRDefault="00BB1BE4" w:rsidP="00B37A11">
            <w:pPr>
              <w:pStyle w:val="Sansinterligne"/>
              <w:spacing w:after="200" w:line="276" w:lineRule="auto"/>
              <w:rPr>
                <w:rFonts w:ascii="Times New Roman" w:hAnsi="Times New Roman" w:cs="Times New Roman"/>
                <w:sz w:val="24"/>
                <w:szCs w:val="24"/>
                <w:lang w:val="fr-FR"/>
              </w:rPr>
            </w:pPr>
          </w:p>
        </w:tc>
        <w:tc>
          <w:tcPr>
            <w:tcW w:w="4788" w:type="dxa"/>
          </w:tcPr>
          <w:p w:rsidR="00BB1BE4" w:rsidRPr="00A61545" w:rsidRDefault="00D07849" w:rsidP="00432F8A">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Mariage/Union</w:t>
            </w:r>
          </w:p>
          <w:p w:rsidR="00BB1BE4" w:rsidRPr="00A61545" w:rsidRDefault="00D07849" w:rsidP="00432F8A">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Comportement sexuel</w:t>
            </w:r>
          </w:p>
          <w:p w:rsidR="00BB1BE4" w:rsidRPr="00A61545" w:rsidRDefault="00D07849" w:rsidP="00432F8A">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VIH/SIDA</w:t>
            </w:r>
          </w:p>
          <w:p w:rsidR="00BB1BE4" w:rsidRPr="00A61545" w:rsidRDefault="00D07849" w:rsidP="00432F8A">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Consommation de tabac et d’alcool</w:t>
            </w:r>
          </w:p>
          <w:p w:rsidR="00BB1BE4" w:rsidRPr="00A61545" w:rsidRDefault="00D07849" w:rsidP="00432F8A">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Satisfaction de vie</w:t>
            </w:r>
          </w:p>
        </w:tc>
      </w:tr>
    </w:tbl>
    <w:p w:rsidR="00BB1BE4" w:rsidRPr="00A61545" w:rsidRDefault="00BB1BE4" w:rsidP="005E794A">
      <w:pPr>
        <w:pStyle w:val="Sansinterligne"/>
        <w:rPr>
          <w:rFonts w:ascii="Times New Roman" w:hAnsi="Times New Roman" w:cs="Times New Roman"/>
          <w:sz w:val="24"/>
          <w:szCs w:val="24"/>
          <w:lang w:val="fr-FR"/>
        </w:rPr>
      </w:pPr>
    </w:p>
    <w:p w:rsidR="00BB1BE4" w:rsidRPr="00A61545" w:rsidRDefault="00D07849" w:rsidP="008519C7">
      <w:pPr>
        <w:pStyle w:val="Sansinterligne"/>
        <w:numPr>
          <w:ilvl w:val="0"/>
          <w:numId w:val="13"/>
        </w:numPr>
        <w:rPr>
          <w:rFonts w:ascii="Times New Roman" w:hAnsi="Times New Roman" w:cs="Times New Roman"/>
          <w:b/>
          <w:bCs/>
          <w:sz w:val="24"/>
          <w:szCs w:val="24"/>
          <w:lang w:val="fr-FR"/>
        </w:rPr>
      </w:pPr>
      <w:r>
        <w:rPr>
          <w:rFonts w:ascii="Times New Roman" w:hAnsi="Times New Roman" w:cs="Times New Roman"/>
          <w:b/>
          <w:bCs/>
          <w:sz w:val="24"/>
          <w:szCs w:val="24"/>
          <w:lang w:val="fr-FR"/>
        </w:rPr>
        <w:t>Questionnaire Enfant de moins de 5 ans</w:t>
      </w:r>
    </w:p>
    <w:p w:rsidR="00BB1BE4" w:rsidRPr="00A61545" w:rsidRDefault="00BB1BE4" w:rsidP="005E794A">
      <w:pPr>
        <w:pStyle w:val="Sansinterligne"/>
        <w:rPr>
          <w:rFonts w:ascii="Times New Roman" w:hAnsi="Times New Roman" w:cs="Times New Roman"/>
          <w:b/>
          <w:bCs/>
          <w:sz w:val="24"/>
          <w:szCs w:val="24"/>
          <w:lang w:val="fr-FR"/>
        </w:rPr>
      </w:pPr>
    </w:p>
    <w:tbl>
      <w:tblPr>
        <w:tblW w:w="0" w:type="auto"/>
        <w:tblInd w:w="-106" w:type="dxa"/>
        <w:tblBorders>
          <w:top w:val="single" w:sz="4" w:space="0" w:color="auto"/>
          <w:bottom w:val="single" w:sz="4" w:space="0" w:color="auto"/>
          <w:insideH w:val="single" w:sz="4" w:space="0" w:color="auto"/>
        </w:tblBorders>
        <w:tblLook w:val="00A0" w:firstRow="1" w:lastRow="0" w:firstColumn="1" w:lastColumn="0" w:noHBand="0" w:noVBand="0"/>
      </w:tblPr>
      <w:tblGrid>
        <w:gridCol w:w="4788"/>
        <w:gridCol w:w="4788"/>
      </w:tblGrid>
      <w:tr w:rsidR="00BB1BE4" w:rsidRPr="00A61545">
        <w:tc>
          <w:tcPr>
            <w:tcW w:w="4788" w:type="dxa"/>
          </w:tcPr>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Panneau d’Information sur l’enfant</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Age</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Enregistrement des naissances</w:t>
            </w:r>
          </w:p>
          <w:p w:rsidR="00BB1BE4" w:rsidRPr="00A61545" w:rsidRDefault="00D07849" w:rsidP="00B37A11">
            <w:pPr>
              <w:pStyle w:val="Sansinterligne"/>
              <w:spacing w:after="200" w:line="276" w:lineRule="auto"/>
              <w:rPr>
                <w:rFonts w:ascii="Times New Roman" w:hAnsi="Times New Roman" w:cs="Times New Roman"/>
                <w:b/>
                <w:bCs/>
                <w:sz w:val="24"/>
                <w:szCs w:val="24"/>
                <w:lang w:val="fr-FR"/>
              </w:rPr>
            </w:pPr>
            <w:r>
              <w:rPr>
                <w:rFonts w:ascii="Times New Roman" w:hAnsi="Times New Roman" w:cs="Times New Roman"/>
                <w:sz w:val="24"/>
                <w:szCs w:val="24"/>
                <w:lang w:val="fr-FR"/>
              </w:rPr>
              <w:t>Développement du jeune enfant</w:t>
            </w:r>
          </w:p>
        </w:tc>
        <w:tc>
          <w:tcPr>
            <w:tcW w:w="4788" w:type="dxa"/>
          </w:tcPr>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Allaitement et Alimentation</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Vaccinations</w:t>
            </w:r>
          </w:p>
          <w:p w:rsidR="00BB1BE4" w:rsidRPr="00A61545" w:rsidRDefault="00D07849" w:rsidP="00B37A11">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Traitement des maladies</w:t>
            </w:r>
          </w:p>
          <w:p w:rsidR="00BB1BE4" w:rsidRPr="00A61545" w:rsidRDefault="00D07849" w:rsidP="00432F8A">
            <w:pPr>
              <w:pStyle w:val="Sansinterligne"/>
              <w:spacing w:after="200" w:line="276" w:lineRule="auto"/>
              <w:rPr>
                <w:rFonts w:ascii="Times New Roman" w:hAnsi="Times New Roman" w:cs="Times New Roman"/>
                <w:b/>
                <w:bCs/>
                <w:sz w:val="24"/>
                <w:szCs w:val="24"/>
                <w:lang w:val="en-GB"/>
              </w:rPr>
            </w:pPr>
            <w:r>
              <w:rPr>
                <w:rFonts w:ascii="Times New Roman" w:hAnsi="Times New Roman" w:cs="Times New Roman"/>
                <w:sz w:val="24"/>
                <w:szCs w:val="24"/>
                <w:lang w:val="en-GB"/>
              </w:rPr>
              <w:t>Anthropométrie</w:t>
            </w:r>
          </w:p>
        </w:tc>
      </w:tr>
    </w:tbl>
    <w:p w:rsidR="00BB1BE4" w:rsidRPr="00A61545" w:rsidRDefault="00BB1BE4" w:rsidP="005E794A">
      <w:pPr>
        <w:pStyle w:val="Sansinterligne"/>
        <w:rPr>
          <w:rFonts w:ascii="Times New Roman" w:hAnsi="Times New Roman" w:cs="Times New Roman"/>
          <w:b/>
          <w:bCs/>
          <w:sz w:val="24"/>
          <w:szCs w:val="24"/>
          <w:lang w:val="en-GB"/>
        </w:rPr>
      </w:pPr>
    </w:p>
    <w:p w:rsidR="00BB1BE4" w:rsidRPr="00A61545" w:rsidRDefault="00D07849" w:rsidP="005E794A">
      <w:pPr>
        <w:pStyle w:val="Sansinterligne"/>
        <w:rPr>
          <w:rFonts w:ascii="Times New Roman" w:hAnsi="Times New Roman" w:cs="Times New Roman"/>
          <w:b/>
          <w:bCs/>
          <w:sz w:val="24"/>
          <w:szCs w:val="24"/>
          <w:lang w:val="fr-FR"/>
        </w:rPr>
      </w:pPr>
      <w:r>
        <w:rPr>
          <w:rFonts w:ascii="Times New Roman" w:hAnsi="Times New Roman" w:cs="Times New Roman"/>
          <w:b/>
          <w:bCs/>
          <w:sz w:val="24"/>
          <w:szCs w:val="24"/>
          <w:lang w:val="fr-FR"/>
        </w:rPr>
        <w:t>Aucun module non-MICS n’a été ajouté aux quatre questionnaires. Toutefois, des modifications ont été apportées.</w:t>
      </w:r>
    </w:p>
    <w:p w:rsidR="00BB1BE4" w:rsidRPr="00A61545" w:rsidRDefault="00BB1BE4" w:rsidP="005E794A">
      <w:pPr>
        <w:pStyle w:val="Sansinterligne"/>
        <w:rPr>
          <w:rFonts w:ascii="Times New Roman" w:hAnsi="Times New Roman" w:cs="Times New Roman"/>
          <w:b/>
          <w:bCs/>
          <w:sz w:val="24"/>
          <w:szCs w:val="24"/>
          <w:lang w:val="fr-FR"/>
        </w:rPr>
      </w:pPr>
    </w:p>
    <w:p w:rsidR="00BB1BE4" w:rsidRPr="00A61545" w:rsidRDefault="00BB1BE4" w:rsidP="005E794A">
      <w:pPr>
        <w:pStyle w:val="Sansinterligne"/>
        <w:rPr>
          <w:rFonts w:ascii="Times New Roman" w:hAnsi="Times New Roman" w:cs="Times New Roman"/>
          <w:b/>
          <w:bCs/>
          <w:iCs/>
          <w:sz w:val="24"/>
          <w:szCs w:val="24"/>
          <w:lang w:val="fr-FR"/>
        </w:rPr>
      </w:pPr>
    </w:p>
    <w:p w:rsidR="006F1E20" w:rsidRPr="00A61545" w:rsidRDefault="001437E0" w:rsidP="006F1E20">
      <w:pPr>
        <w:spacing w:after="0" w:line="240" w:lineRule="auto"/>
        <w:jc w:val="both"/>
        <w:rPr>
          <w:rFonts w:ascii="Times New Roman" w:hAnsi="Times New Roman" w:cs="Times New Roman"/>
          <w:sz w:val="24"/>
          <w:szCs w:val="24"/>
          <w:lang w:val="fr-FR"/>
        </w:rPr>
      </w:pPr>
      <w:r w:rsidRPr="001437E0">
        <w:rPr>
          <w:rStyle w:val="hps"/>
          <w:rFonts w:ascii="Times New Roman" w:hAnsi="Times New Roman" w:cs="Times New Roman"/>
          <w:sz w:val="24"/>
          <w:szCs w:val="24"/>
          <w:lang w:val="fr-FR"/>
        </w:rPr>
        <w:t>Certains modules des questionnaires</w:t>
      </w:r>
      <w:r w:rsidRPr="001437E0">
        <w:rPr>
          <w:rFonts w:ascii="Times New Roman" w:hAnsi="Times New Roman" w:cs="Times New Roman"/>
          <w:sz w:val="24"/>
          <w:szCs w:val="24"/>
          <w:lang w:val="fr-FR"/>
        </w:rPr>
        <w:t xml:space="preserve"> standards </w:t>
      </w:r>
      <w:r w:rsidRPr="001437E0">
        <w:rPr>
          <w:rStyle w:val="hps"/>
          <w:rFonts w:ascii="Times New Roman" w:hAnsi="Times New Roman" w:cs="Times New Roman"/>
          <w:sz w:val="24"/>
          <w:szCs w:val="24"/>
          <w:lang w:val="fr-FR"/>
        </w:rPr>
        <w:t>MICS seront exclus de l'enquête Bénin. Parfois</w:t>
      </w:r>
      <w:r w:rsidRPr="001437E0">
        <w:rPr>
          <w:rFonts w:ascii="Times New Roman" w:hAnsi="Times New Roman" w:cs="Times New Roman"/>
          <w:sz w:val="24"/>
          <w:szCs w:val="24"/>
          <w:lang w:val="fr-FR"/>
        </w:rPr>
        <w:t xml:space="preserve">, un module peut </w:t>
      </w:r>
      <w:r w:rsidRPr="001437E0">
        <w:rPr>
          <w:rStyle w:val="hps"/>
          <w:rFonts w:ascii="Times New Roman" w:hAnsi="Times New Roman" w:cs="Times New Roman"/>
          <w:sz w:val="24"/>
          <w:szCs w:val="24"/>
          <w:lang w:val="fr-FR"/>
        </w:rPr>
        <w:t>être conservé</w:t>
      </w:r>
      <w:r w:rsidRPr="001437E0">
        <w:rPr>
          <w:rFonts w:ascii="Times New Roman" w:hAnsi="Times New Roman" w:cs="Times New Roman"/>
          <w:sz w:val="24"/>
          <w:szCs w:val="24"/>
          <w:lang w:val="fr-FR"/>
        </w:rPr>
        <w:t xml:space="preserve">, mais </w:t>
      </w:r>
      <w:r w:rsidRPr="001437E0">
        <w:rPr>
          <w:rStyle w:val="hps"/>
          <w:rFonts w:ascii="Times New Roman" w:hAnsi="Times New Roman" w:cs="Times New Roman"/>
          <w:sz w:val="24"/>
          <w:szCs w:val="24"/>
          <w:lang w:val="fr-FR"/>
        </w:rPr>
        <w:t>des questions spécifiques du module peuvent être exclues. Indiquez ces modules et les questions</w:t>
      </w:r>
      <w:r w:rsidRPr="001437E0">
        <w:rPr>
          <w:rFonts w:ascii="Times New Roman" w:hAnsi="Times New Roman" w:cs="Times New Roman"/>
          <w:sz w:val="24"/>
          <w:szCs w:val="24"/>
          <w:lang w:val="fr-FR"/>
        </w:rPr>
        <w:t>.</w:t>
      </w:r>
    </w:p>
    <w:p w:rsidR="006F1E20" w:rsidRPr="00A61545" w:rsidRDefault="006F1E20" w:rsidP="00F065D1">
      <w:pPr>
        <w:pStyle w:val="Sansinterligne"/>
        <w:jc w:val="both"/>
        <w:rPr>
          <w:rStyle w:val="hps"/>
          <w:rFonts w:ascii="Times New Roman" w:hAnsi="Times New Roman" w:cs="Times New Roman"/>
          <w:sz w:val="24"/>
          <w:szCs w:val="24"/>
          <w:lang w:val="fr-FR"/>
        </w:rPr>
      </w:pPr>
    </w:p>
    <w:p w:rsidR="00BB1BE4" w:rsidRPr="00A61545" w:rsidRDefault="00BB1BE4" w:rsidP="005E794A">
      <w:pPr>
        <w:pStyle w:val="Sansinterligne"/>
        <w:rPr>
          <w:rFonts w:ascii="Times New Roman" w:hAnsi="Times New Roman" w:cs="Times New Roman"/>
          <w:sz w:val="24"/>
          <w:szCs w:val="24"/>
          <w:lang w:val="fr-FR"/>
        </w:rPr>
      </w:pPr>
    </w:p>
    <w:p w:rsidR="00BB1BE4" w:rsidRPr="00A61545" w:rsidRDefault="00D07849" w:rsidP="00F065D1">
      <w:pPr>
        <w:pStyle w:val="Sansinterligne"/>
        <w:numPr>
          <w:ilvl w:val="0"/>
          <w:numId w:val="14"/>
        </w:numPr>
        <w:rPr>
          <w:rFonts w:ascii="Times New Roman" w:hAnsi="Times New Roman" w:cs="Times New Roman"/>
          <w:i/>
          <w:iCs/>
          <w:sz w:val="24"/>
          <w:szCs w:val="24"/>
          <w:lang w:val="fr-FR"/>
        </w:rPr>
      </w:pPr>
      <w:r>
        <w:rPr>
          <w:rFonts w:ascii="Times New Roman" w:hAnsi="Times New Roman" w:cs="Times New Roman"/>
          <w:i/>
          <w:iCs/>
          <w:sz w:val="24"/>
          <w:szCs w:val="24"/>
          <w:lang w:val="fr-FR"/>
        </w:rPr>
        <w:t>Questionnaire Ménage</w:t>
      </w:r>
    </w:p>
    <w:p w:rsidR="00BB1BE4" w:rsidRPr="00A61545" w:rsidRDefault="00BB1BE4" w:rsidP="005E794A">
      <w:pPr>
        <w:pStyle w:val="Sansinterligne"/>
        <w:rPr>
          <w:rFonts w:ascii="Times New Roman" w:hAnsi="Times New Roman" w:cs="Times New Roman"/>
          <w:sz w:val="24"/>
          <w:szCs w:val="24"/>
          <w:lang w:val="fr-F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1134"/>
        <w:gridCol w:w="6095"/>
      </w:tblGrid>
      <w:tr w:rsidR="00BB1BE4" w:rsidRPr="00A61545">
        <w:trPr>
          <w:tblHeader/>
        </w:trPr>
        <w:tc>
          <w:tcPr>
            <w:tcW w:w="2235" w:type="dxa"/>
          </w:tcPr>
          <w:p w:rsidR="00BB1BE4" w:rsidRPr="00A61545" w:rsidRDefault="001437E0" w:rsidP="00627718">
            <w:pPr>
              <w:pStyle w:val="Sansinterligne"/>
              <w:spacing w:after="200" w:line="276" w:lineRule="auto"/>
              <w:jc w:val="center"/>
              <w:rPr>
                <w:rFonts w:ascii="Times New Roman" w:hAnsi="Times New Roman" w:cs="Times New Roman"/>
                <w:sz w:val="24"/>
                <w:szCs w:val="24"/>
                <w:lang w:val="fr-FR"/>
              </w:rPr>
            </w:pPr>
            <w:r w:rsidRPr="001437E0">
              <w:rPr>
                <w:rFonts w:ascii="Times New Roman" w:hAnsi="Times New Roman" w:cs="Times New Roman"/>
                <w:sz w:val="24"/>
                <w:szCs w:val="24"/>
                <w:lang w:val="fr-FR"/>
              </w:rPr>
              <w:t>Modules</w:t>
            </w:r>
          </w:p>
        </w:tc>
        <w:tc>
          <w:tcPr>
            <w:tcW w:w="1134" w:type="dxa"/>
          </w:tcPr>
          <w:p w:rsidR="00BB1BE4" w:rsidRPr="00A61545" w:rsidRDefault="001437E0" w:rsidP="00627718">
            <w:pPr>
              <w:pStyle w:val="Sansinterligne"/>
              <w:spacing w:after="200" w:line="276" w:lineRule="auto"/>
              <w:jc w:val="center"/>
              <w:rPr>
                <w:rFonts w:ascii="Times New Roman" w:hAnsi="Times New Roman" w:cs="Times New Roman"/>
                <w:sz w:val="24"/>
                <w:szCs w:val="24"/>
                <w:lang w:val="fr-FR"/>
              </w:rPr>
            </w:pPr>
            <w:r w:rsidRPr="001437E0">
              <w:rPr>
                <w:rFonts w:ascii="Times New Roman" w:hAnsi="Times New Roman" w:cs="Times New Roman"/>
                <w:sz w:val="24"/>
                <w:szCs w:val="24"/>
                <w:lang w:val="fr-FR"/>
              </w:rPr>
              <w:t>Situation du module</w:t>
            </w:r>
          </w:p>
        </w:tc>
        <w:tc>
          <w:tcPr>
            <w:tcW w:w="6095" w:type="dxa"/>
          </w:tcPr>
          <w:p w:rsidR="00BB1BE4" w:rsidRPr="00A61545" w:rsidRDefault="001437E0" w:rsidP="00627718">
            <w:pPr>
              <w:pStyle w:val="Sansinterligne"/>
              <w:spacing w:after="200" w:line="276" w:lineRule="auto"/>
              <w:jc w:val="center"/>
              <w:rPr>
                <w:rFonts w:ascii="Times New Roman" w:hAnsi="Times New Roman" w:cs="Times New Roman"/>
                <w:sz w:val="24"/>
                <w:szCs w:val="24"/>
                <w:lang w:val="fr-FR"/>
              </w:rPr>
            </w:pPr>
            <w:r w:rsidRPr="001437E0">
              <w:rPr>
                <w:rFonts w:ascii="Times New Roman" w:hAnsi="Times New Roman" w:cs="Times New Roman"/>
                <w:sz w:val="24"/>
                <w:szCs w:val="24"/>
                <w:lang w:val="fr-FR"/>
              </w:rPr>
              <w:t>Observations</w:t>
            </w:r>
          </w:p>
        </w:tc>
      </w:tr>
      <w:tr w:rsidR="00BB1BE4" w:rsidRPr="003066BF">
        <w:tc>
          <w:tcPr>
            <w:tcW w:w="2235" w:type="dxa"/>
          </w:tcPr>
          <w:p w:rsidR="00BB1BE4"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Panneau d’Information du Ménage</w:t>
            </w:r>
          </w:p>
        </w:tc>
        <w:tc>
          <w:tcPr>
            <w:tcW w:w="1134" w:type="dxa"/>
          </w:tcPr>
          <w:p w:rsidR="00BB1BE4"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BB1BE4"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 Réflexions sont en cours pour appréhender l’espace périurbain au niveau de :</w:t>
            </w:r>
          </w:p>
          <w:p w:rsidR="00BB1BE4"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HH6 : Milieu de résidence</w:t>
            </w:r>
          </w:p>
          <w:p w:rsidR="00BB1BE4" w:rsidRPr="00A61545" w:rsidRDefault="001437E0" w:rsidP="001A39D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ii) HH7 : le Bénin comporte 12 départements  mentionnés dans cette section</w:t>
            </w:r>
          </w:p>
        </w:tc>
      </w:tr>
      <w:tr w:rsidR="00443EA1" w:rsidRPr="003066BF" w:rsidTr="00443EA1">
        <w:tc>
          <w:tcPr>
            <w:tcW w:w="2235" w:type="dxa"/>
            <w:shd w:val="clear" w:color="auto" w:fill="auto"/>
          </w:tcPr>
          <w:p w:rsidR="00443EA1" w:rsidRPr="00A61545" w:rsidRDefault="001437E0" w:rsidP="00443EA1">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Liste des membres du ménage</w:t>
            </w:r>
          </w:p>
          <w:p w:rsidR="00443EA1" w:rsidRPr="00A61545" w:rsidRDefault="00443EA1" w:rsidP="00F065D1">
            <w:pPr>
              <w:pStyle w:val="Sansinterligne"/>
              <w:spacing w:after="200" w:line="276" w:lineRule="auto"/>
              <w:rPr>
                <w:rFonts w:ascii="Times New Roman" w:hAnsi="Times New Roman" w:cs="Times New Roman"/>
                <w:sz w:val="24"/>
                <w:szCs w:val="24"/>
                <w:lang w:val="fr-FR"/>
              </w:rPr>
            </w:pPr>
          </w:p>
        </w:tc>
        <w:tc>
          <w:tcPr>
            <w:tcW w:w="1134" w:type="dxa"/>
            <w:shd w:val="clear" w:color="auto" w:fill="auto"/>
          </w:tcPr>
          <w:p w:rsidR="00443EA1" w:rsidRPr="00A61545" w:rsidRDefault="00443EA1" w:rsidP="005E794A">
            <w:pPr>
              <w:pStyle w:val="Sansinterligne"/>
              <w:spacing w:after="200" w:line="276" w:lineRule="auto"/>
              <w:rPr>
                <w:rFonts w:ascii="Times New Roman" w:hAnsi="Times New Roman" w:cs="Times New Roman"/>
                <w:sz w:val="24"/>
                <w:szCs w:val="24"/>
                <w:lang w:val="fr-FR"/>
              </w:rPr>
            </w:pPr>
          </w:p>
        </w:tc>
        <w:tc>
          <w:tcPr>
            <w:tcW w:w="6095" w:type="dxa"/>
            <w:shd w:val="clear" w:color="auto" w:fill="auto"/>
          </w:tcPr>
          <w:p w:rsidR="00443EA1"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Deux questions ont été ajoutées pour évaluer la prise en charge par une assurance maladie HL16A et HL16B. Cette question est d’autant importante que la mise en place du Régime d’Assurance Maladie Universelle (RAMU) est en cours</w:t>
            </w:r>
          </w:p>
        </w:tc>
      </w:tr>
      <w:tr w:rsidR="00BB1BE4" w:rsidRPr="003066BF">
        <w:tc>
          <w:tcPr>
            <w:tcW w:w="2235" w:type="dxa"/>
          </w:tcPr>
          <w:p w:rsidR="00BB1BE4" w:rsidRPr="00A61545" w:rsidRDefault="001437E0" w:rsidP="00F065D1">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Education</w:t>
            </w:r>
          </w:p>
        </w:tc>
        <w:tc>
          <w:tcPr>
            <w:tcW w:w="1134" w:type="dxa"/>
          </w:tcPr>
          <w:p w:rsidR="00BB1BE4"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BB1BE4"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 Voir la possibilité de prendre en compte les cours alternatifs qui enrôlent les exclus du système scolaire</w:t>
            </w:r>
          </w:p>
          <w:p w:rsidR="00BB1BE4"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ii) Rassurer le pays de la production des tableaux prenant en compte le niveau secondaire : 1</w:t>
            </w:r>
            <w:r w:rsidRPr="001437E0">
              <w:rPr>
                <w:rFonts w:ascii="Times New Roman" w:hAnsi="Times New Roman" w:cs="Times New Roman"/>
                <w:sz w:val="24"/>
                <w:szCs w:val="24"/>
                <w:vertAlign w:val="superscript"/>
                <w:lang w:val="fr-FR"/>
              </w:rPr>
              <w:t>er</w:t>
            </w:r>
            <w:r w:rsidRPr="001437E0">
              <w:rPr>
                <w:rFonts w:ascii="Times New Roman" w:hAnsi="Times New Roman" w:cs="Times New Roman"/>
                <w:sz w:val="24"/>
                <w:szCs w:val="24"/>
                <w:lang w:val="fr-FR"/>
              </w:rPr>
              <w:t xml:space="preserve"> cycle et 2</w:t>
            </w:r>
            <w:r w:rsidRPr="001437E0">
              <w:rPr>
                <w:rFonts w:ascii="Times New Roman" w:hAnsi="Times New Roman" w:cs="Times New Roman"/>
                <w:sz w:val="24"/>
                <w:szCs w:val="24"/>
                <w:vertAlign w:val="superscript"/>
                <w:lang w:val="fr-FR"/>
              </w:rPr>
              <w:t>ème</w:t>
            </w:r>
            <w:r w:rsidRPr="001437E0">
              <w:rPr>
                <w:rFonts w:ascii="Times New Roman" w:hAnsi="Times New Roman" w:cs="Times New Roman"/>
                <w:sz w:val="24"/>
                <w:szCs w:val="24"/>
                <w:lang w:val="fr-FR"/>
              </w:rPr>
              <w:t xml:space="preserve"> cycle</w:t>
            </w:r>
          </w:p>
          <w:p w:rsidR="00BB1BE4"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iii) ED3 à ED8 : impose de réaliser l’opération de collecte en une période de pleine année académique</w:t>
            </w:r>
          </w:p>
          <w:p w:rsidR="0097688E" w:rsidRPr="00A61545" w:rsidRDefault="001437E0" w:rsidP="0097688E">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Les modalités du niveau d’instruction (ED4) ont été revues pour distinguer le premier cycle du secondaire du lycée ;</w:t>
            </w:r>
          </w:p>
          <w:p w:rsidR="00F4012E" w:rsidRPr="00A61545" w:rsidRDefault="001437E0" w:rsidP="003106C8">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Prise en compte de l’alphabétisation ;</w:t>
            </w:r>
          </w:p>
          <w:p w:rsidR="00443EA1" w:rsidRPr="00A61545" w:rsidRDefault="001437E0" w:rsidP="003106C8">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Dans le tableau des membres du ménage, plusieurs questions ont été modifiées. En dehors de ED5, ED7 et ED8 ont subi une modification par rapport à l’année scolaire à laquelle elles se rapportent. A Les modalités de ED6 et ED8 ont été adaptées pour le lycée ou secondaire 2. Les sauts en ED7 et </w:t>
            </w:r>
            <w:r w:rsidRPr="001437E0">
              <w:rPr>
                <w:rFonts w:ascii="Times New Roman" w:hAnsi="Times New Roman" w:cs="Times New Roman"/>
                <w:sz w:val="24"/>
                <w:szCs w:val="24"/>
                <w:lang w:val="fr-FR"/>
              </w:rPr>
              <w:lastRenderedPageBreak/>
              <w:t>ED8 ont été adaptés à cause des nouvelles questions ED8A, ED9, ED9A, ED9B et ED9C. Ces questions ont été ajoutées pour évaluer l’ampleur des politiques de cantine scolaire et de gratuité de l’enseignement public maternel, primaire et secondaire 1.</w:t>
            </w:r>
          </w:p>
        </w:tc>
      </w:tr>
      <w:tr w:rsidR="00BB1BE4" w:rsidRPr="003066BF">
        <w:tc>
          <w:tcPr>
            <w:tcW w:w="2235" w:type="dxa"/>
          </w:tcPr>
          <w:p w:rsidR="00BB1BE4" w:rsidRPr="00A61545" w:rsidRDefault="001437E0" w:rsidP="004541E6">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lastRenderedPageBreak/>
              <w:t>Travail des enfants</w:t>
            </w:r>
          </w:p>
          <w:p w:rsidR="00BB1BE4" w:rsidRPr="00A61545" w:rsidRDefault="00BB1BE4" w:rsidP="005E794A">
            <w:pPr>
              <w:pStyle w:val="Sansinterligne"/>
              <w:spacing w:after="200" w:line="276" w:lineRule="auto"/>
              <w:rPr>
                <w:rFonts w:ascii="Times New Roman" w:hAnsi="Times New Roman" w:cs="Times New Roman"/>
                <w:sz w:val="24"/>
                <w:szCs w:val="24"/>
                <w:lang w:val="fr-FR"/>
              </w:rPr>
            </w:pPr>
          </w:p>
        </w:tc>
        <w:tc>
          <w:tcPr>
            <w:tcW w:w="1134" w:type="dxa"/>
          </w:tcPr>
          <w:p w:rsidR="00BB1BE4"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Inclus </w:t>
            </w:r>
          </w:p>
        </w:tc>
        <w:tc>
          <w:tcPr>
            <w:tcW w:w="6095" w:type="dxa"/>
          </w:tcPr>
          <w:p w:rsidR="00BB1BE4"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 Réflexion en cours pour l’application des textes en vigueurs et de l’ajout de quelques améliorations prenant en compte les « pires formes de travail ».</w:t>
            </w:r>
          </w:p>
          <w:p w:rsidR="00BB1BE4" w:rsidRPr="00A61545" w:rsidRDefault="001437E0" w:rsidP="004541E6">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ii) L’utilisation des tablettes serait un atout important pour l’exécution de ce module</w:t>
            </w:r>
          </w:p>
          <w:p w:rsidR="00443EA1" w:rsidRPr="00A61545" w:rsidRDefault="001437E0" w:rsidP="004541E6">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CL2 : L’item A a subi une légère modification ;</w:t>
            </w:r>
          </w:p>
          <w:p w:rsidR="008543C2" w:rsidRPr="00A61545" w:rsidRDefault="001437E0" w:rsidP="008543C2">
            <w:pPr>
              <w:spacing w:after="0"/>
              <w:rPr>
                <w:rFonts w:ascii="Times New Roman" w:hAnsi="Times New Roman" w:cs="Times New Roman"/>
                <w:sz w:val="24"/>
                <w:szCs w:val="24"/>
                <w:lang w:val="fr-FR"/>
              </w:rPr>
            </w:pPr>
            <w:r w:rsidRPr="001437E0">
              <w:rPr>
                <w:rFonts w:ascii="Times New Roman" w:hAnsi="Times New Roman" w:cs="Times New Roman"/>
                <w:sz w:val="24"/>
                <w:szCs w:val="24"/>
                <w:lang w:val="fr-FR"/>
              </w:rPr>
              <w:t>CL3 : Le saut a été modifié pour tenir compte de la question CL3A ajouté. En effet, même si une personne n’a pas exercé d’emploi pendant la période de référence visée, il est possible que cette personne occupe quand même un emploi dont il est temporairement absent (congé, maladie, etc). La question CL3A a été ajoutée pour tenir compte de cette éventualité ;</w:t>
            </w:r>
          </w:p>
          <w:p w:rsidR="008543C2" w:rsidRPr="00A61545" w:rsidRDefault="001437E0" w:rsidP="008543C2">
            <w:pPr>
              <w:spacing w:after="0"/>
              <w:rPr>
                <w:rFonts w:ascii="Times New Roman" w:hAnsi="Times New Roman" w:cs="Times New Roman"/>
                <w:sz w:val="24"/>
                <w:szCs w:val="24"/>
                <w:lang w:val="fr-FR"/>
              </w:rPr>
            </w:pPr>
            <w:r w:rsidRPr="001437E0">
              <w:rPr>
                <w:rFonts w:ascii="Times New Roman" w:hAnsi="Times New Roman" w:cs="Times New Roman"/>
                <w:sz w:val="24"/>
                <w:szCs w:val="24"/>
                <w:lang w:val="fr-FR"/>
              </w:rPr>
              <w:t>CL6 : Le saut de la question a été modifié pour tenir compte de deux nouvelles questions ajoutées CL6A et CL6B. En réalité, ces deux nouvelles questions essaient de distinguer le travail avec des outils dangereux du travail avec de grosses machines. Les deux cas étaient combinés dans CL6 ;</w:t>
            </w:r>
          </w:p>
          <w:p w:rsidR="008543C2" w:rsidRPr="00A61545" w:rsidRDefault="001437E0" w:rsidP="008543C2">
            <w:pPr>
              <w:spacing w:after="0"/>
              <w:rPr>
                <w:rFonts w:ascii="Times New Roman" w:hAnsi="Times New Roman" w:cs="Times New Roman"/>
                <w:sz w:val="24"/>
                <w:szCs w:val="24"/>
                <w:lang w:val="fr-FR"/>
              </w:rPr>
            </w:pPr>
            <w:r w:rsidRPr="001437E0">
              <w:rPr>
                <w:rFonts w:ascii="Times New Roman" w:hAnsi="Times New Roman" w:cs="Times New Roman"/>
                <w:sz w:val="24"/>
                <w:szCs w:val="24"/>
                <w:lang w:val="fr-FR"/>
              </w:rPr>
              <w:t>CL7 : Les sauts ont été supprimés afin de prendre en compte le cumul des différents cas de travaux dangereux. D’autres items ont été ajoutés pour détailler les genres de travaux en question dans l’item F. Un saut a également été ajouté pour la circonstance ;</w:t>
            </w:r>
          </w:p>
          <w:p w:rsidR="008543C2" w:rsidRPr="00A61545" w:rsidRDefault="001437E0" w:rsidP="008543C2">
            <w:pPr>
              <w:spacing w:after="0"/>
              <w:rPr>
                <w:rFonts w:ascii="Times New Roman" w:hAnsi="Times New Roman" w:cs="Times New Roman"/>
                <w:sz w:val="24"/>
                <w:szCs w:val="24"/>
                <w:lang w:val="fr-FR"/>
              </w:rPr>
            </w:pPr>
            <w:r w:rsidRPr="001437E0">
              <w:rPr>
                <w:rFonts w:ascii="Times New Roman" w:hAnsi="Times New Roman" w:cs="Times New Roman"/>
                <w:sz w:val="24"/>
                <w:szCs w:val="24"/>
                <w:lang w:val="fr-FR"/>
              </w:rPr>
              <w:t>CL10 : Deux items ont été ajoutés, pour identifier distinguer entre « cuisiner » et « nettoyer les ustensiles ou la maison ». Un saut a été prévu pour la circonstance ;</w:t>
            </w:r>
          </w:p>
          <w:p w:rsidR="0097688E" w:rsidRPr="00A61545" w:rsidRDefault="001437E0" w:rsidP="008543C2">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Contribution du BIT nécessaire (Voir Mme TOVALOU)</w:t>
            </w:r>
          </w:p>
          <w:p w:rsidR="00AB3E5C" w:rsidRPr="00A61545" w:rsidRDefault="001437E0" w:rsidP="008543C2">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Tous les enfants de 5-17 ans dans les ménages seront </w:t>
            </w:r>
            <w:r w:rsidRPr="001437E0">
              <w:rPr>
                <w:rFonts w:ascii="Times New Roman" w:hAnsi="Times New Roman" w:cs="Times New Roman"/>
                <w:sz w:val="24"/>
                <w:szCs w:val="24"/>
                <w:lang w:val="fr-FR"/>
              </w:rPr>
              <w:lastRenderedPageBreak/>
              <w:t>enquêtés</w:t>
            </w:r>
          </w:p>
        </w:tc>
      </w:tr>
      <w:tr w:rsidR="00490CF2" w:rsidRPr="003066BF">
        <w:tc>
          <w:tcPr>
            <w:tcW w:w="2235" w:type="dxa"/>
          </w:tcPr>
          <w:p w:rsidR="00490CF2" w:rsidRPr="00A61545" w:rsidRDefault="001437E0" w:rsidP="00490CF2">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lastRenderedPageBreak/>
              <w:t>Discipline des enfants</w:t>
            </w:r>
          </w:p>
          <w:p w:rsidR="00490CF2" w:rsidRPr="00A61545" w:rsidRDefault="00490CF2" w:rsidP="00771E60">
            <w:pPr>
              <w:pStyle w:val="Sansinterligne"/>
              <w:spacing w:after="200" w:line="276" w:lineRule="auto"/>
              <w:rPr>
                <w:rFonts w:ascii="Times New Roman" w:hAnsi="Times New Roman" w:cs="Times New Roman"/>
                <w:sz w:val="24"/>
                <w:szCs w:val="24"/>
                <w:lang w:val="fr-FR"/>
              </w:rPr>
            </w:pPr>
          </w:p>
        </w:tc>
        <w:tc>
          <w:tcPr>
            <w:tcW w:w="1134" w:type="dxa"/>
          </w:tcPr>
          <w:p w:rsidR="00490CF2"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490CF2" w:rsidRPr="00A61545" w:rsidRDefault="001437E0" w:rsidP="00490CF2">
            <w:pPr>
              <w:spacing w:after="0"/>
              <w:rPr>
                <w:rFonts w:ascii="Times New Roman" w:hAnsi="Times New Roman" w:cs="Times New Roman"/>
                <w:sz w:val="24"/>
                <w:szCs w:val="24"/>
                <w:lang w:val="fr-FR"/>
              </w:rPr>
            </w:pPr>
            <w:r w:rsidRPr="001437E0">
              <w:rPr>
                <w:rFonts w:ascii="Times New Roman" w:hAnsi="Times New Roman" w:cs="Times New Roman"/>
                <w:sz w:val="24"/>
                <w:szCs w:val="24"/>
                <w:lang w:val="fr-FR"/>
              </w:rPr>
              <w:t>CD3 : Légère modification à l’item G.</w:t>
            </w:r>
          </w:p>
          <w:p w:rsidR="00490CF2" w:rsidRPr="00A61545" w:rsidRDefault="001437E0" w:rsidP="00490CF2">
            <w:pPr>
              <w:spacing w:after="0"/>
              <w:rPr>
                <w:rFonts w:ascii="Times New Roman" w:hAnsi="Times New Roman" w:cs="Times New Roman"/>
                <w:sz w:val="24"/>
                <w:szCs w:val="24"/>
                <w:lang w:val="fr-FR"/>
              </w:rPr>
            </w:pPr>
            <w:r w:rsidRPr="001437E0">
              <w:rPr>
                <w:rFonts w:ascii="Times New Roman" w:hAnsi="Times New Roman" w:cs="Times New Roman"/>
                <w:sz w:val="24"/>
                <w:szCs w:val="24"/>
                <w:lang w:val="fr-FR"/>
              </w:rPr>
              <w:t>Les questions de religion, d’ethnie du chef de ménage ont été adaptées. Celle liée à sa langue maternelle a été supprimée. Deux autres questions ont été ajoutées par rapport à sa catégorie socioprofessionnelle et son activité. Ces deux variables sont importantes pour le croisement avec d’autres ;</w:t>
            </w:r>
          </w:p>
        </w:tc>
      </w:tr>
      <w:tr w:rsidR="00BB1BE4" w:rsidRPr="003066BF">
        <w:tc>
          <w:tcPr>
            <w:tcW w:w="2235" w:type="dxa"/>
          </w:tcPr>
          <w:p w:rsidR="00BB1BE4" w:rsidRPr="00A61545" w:rsidRDefault="001437E0" w:rsidP="00771E60">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Caractéristiques des ménages</w:t>
            </w:r>
          </w:p>
          <w:p w:rsidR="00BB1BE4" w:rsidRPr="00A61545" w:rsidRDefault="00BB1BE4" w:rsidP="005E794A">
            <w:pPr>
              <w:pStyle w:val="Sansinterligne"/>
              <w:spacing w:after="200" w:line="276" w:lineRule="auto"/>
              <w:rPr>
                <w:rFonts w:ascii="Times New Roman" w:hAnsi="Times New Roman" w:cs="Times New Roman"/>
                <w:sz w:val="24"/>
                <w:szCs w:val="24"/>
                <w:lang w:val="fr-FR"/>
              </w:rPr>
            </w:pPr>
          </w:p>
        </w:tc>
        <w:tc>
          <w:tcPr>
            <w:tcW w:w="1134" w:type="dxa"/>
          </w:tcPr>
          <w:p w:rsidR="00BB1BE4"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BB1BE4"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 Contextualisation des modules de certaines questions dont : HC1A (religion du CM) ; HC1B (langue maternelle du CM) ; HC1C (ethnie du CM) ; HC3 (principal matériau du sol) ; HC4 (principal matériau du toit) ; HC5 (principal matériau des murs extérieurs).</w:t>
            </w:r>
          </w:p>
          <w:p w:rsidR="00BB1BE4" w:rsidRPr="00A61545" w:rsidRDefault="001437E0" w:rsidP="00335E3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ii) étudier l’amélioration des biens possédés par les ménages (HC8) et les membres des ménages (HC9) de même que pour les animaux du ménage (HC14).</w:t>
            </w:r>
          </w:p>
          <w:p w:rsidR="00490CF2" w:rsidRPr="00A61545" w:rsidRDefault="001437E0" w:rsidP="00490CF2">
            <w:pPr>
              <w:spacing w:after="0"/>
              <w:rPr>
                <w:rFonts w:ascii="Times New Roman" w:hAnsi="Times New Roman" w:cs="Times New Roman"/>
                <w:sz w:val="24"/>
                <w:szCs w:val="24"/>
                <w:lang w:val="fr-FR"/>
              </w:rPr>
            </w:pPr>
            <w:r w:rsidRPr="001437E0">
              <w:rPr>
                <w:rFonts w:ascii="Times New Roman" w:hAnsi="Times New Roman" w:cs="Times New Roman"/>
                <w:sz w:val="24"/>
                <w:szCs w:val="24"/>
                <w:lang w:val="fr-FR"/>
              </w:rPr>
              <w:t>Les modalités « tôles » et « pierre » ont été respectivement ajoutées à HC4 et HC5. Elles sont très importantes dans le contexte béninois ;</w:t>
            </w:r>
          </w:p>
          <w:p w:rsidR="001B61EA" w:rsidRPr="00A61545" w:rsidRDefault="001437E0" w:rsidP="00335E3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Ajout : Etat matrimonial</w:t>
            </w:r>
          </w:p>
          <w:p w:rsidR="003106C8" w:rsidRPr="00A61545" w:rsidRDefault="001437E0" w:rsidP="00335E3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Ajout de quelques questions sur  la situation d’emploi du chef de ménage ;</w:t>
            </w:r>
          </w:p>
          <w:p w:rsidR="00490CF2" w:rsidRPr="00A61545" w:rsidRDefault="001437E0" w:rsidP="00490CF2">
            <w:pPr>
              <w:spacing w:after="0"/>
              <w:rPr>
                <w:rFonts w:ascii="Times New Roman" w:hAnsi="Times New Roman" w:cs="Times New Roman"/>
                <w:sz w:val="24"/>
                <w:szCs w:val="24"/>
                <w:lang w:val="fr-FR"/>
              </w:rPr>
            </w:pPr>
            <w:r w:rsidRPr="001437E0">
              <w:rPr>
                <w:rFonts w:ascii="Times New Roman" w:hAnsi="Times New Roman" w:cs="Times New Roman"/>
                <w:sz w:val="24"/>
                <w:szCs w:val="24"/>
                <w:lang w:val="fr-FR"/>
              </w:rPr>
              <w:t>HC8 et HC9 : la liste des biens possédés a été enrichie de quelques éléments importants pour la construction de l’indice de bien-être économique</w:t>
            </w:r>
          </w:p>
          <w:p w:rsidR="00490CF2" w:rsidRPr="00A61545" w:rsidRDefault="001437E0" w:rsidP="00490CF2">
            <w:pPr>
              <w:spacing w:after="0"/>
              <w:rPr>
                <w:rFonts w:ascii="Times New Roman" w:hAnsi="Times New Roman" w:cs="Times New Roman"/>
                <w:sz w:val="24"/>
                <w:szCs w:val="24"/>
                <w:lang w:val="fr-FR"/>
              </w:rPr>
            </w:pPr>
            <w:r w:rsidRPr="001437E0">
              <w:rPr>
                <w:rFonts w:ascii="Times New Roman" w:hAnsi="Times New Roman" w:cs="Times New Roman"/>
                <w:sz w:val="24"/>
                <w:szCs w:val="24"/>
                <w:lang w:val="fr-FR"/>
              </w:rPr>
              <w:t>HC10 : Conformément aux conventions retenues par MICS, le code de la modalité « autre » a été changé, le précédent code ne respectant pas le nombre de digits</w:t>
            </w:r>
          </w:p>
          <w:p w:rsidR="00490CF2" w:rsidRPr="00A61545" w:rsidRDefault="001437E0" w:rsidP="00490CF2">
            <w:pPr>
              <w:spacing w:after="0"/>
              <w:rPr>
                <w:rFonts w:ascii="Times New Roman" w:hAnsi="Times New Roman" w:cs="Times New Roman"/>
                <w:sz w:val="24"/>
                <w:szCs w:val="24"/>
                <w:lang w:val="fr-FR"/>
              </w:rPr>
            </w:pPr>
            <w:r w:rsidRPr="001437E0">
              <w:rPr>
                <w:rFonts w:ascii="Times New Roman" w:hAnsi="Times New Roman" w:cs="Times New Roman"/>
                <w:sz w:val="24"/>
                <w:szCs w:val="24"/>
                <w:lang w:val="fr-FR"/>
              </w:rPr>
              <w:t>Après HC15, huit nouvelles questions ont été introduites. Elles sont liées aux politiques publiques de microcrédits aux plus pauvres, de transferts en espèces aux ménages et à la réception de fonds de l’extérieur. Ces variables constituent des éléments explicatifs de la situation sociale des ménages.</w:t>
            </w:r>
          </w:p>
          <w:p w:rsidR="00490CF2" w:rsidRPr="00A61545" w:rsidRDefault="00490CF2" w:rsidP="00335E3A">
            <w:pPr>
              <w:pStyle w:val="Sansinterligne"/>
              <w:spacing w:after="200" w:line="276" w:lineRule="auto"/>
              <w:rPr>
                <w:rFonts w:ascii="Times New Roman" w:hAnsi="Times New Roman" w:cs="Times New Roman"/>
                <w:sz w:val="24"/>
                <w:szCs w:val="24"/>
                <w:lang w:val="fr-FR"/>
              </w:rPr>
            </w:pPr>
          </w:p>
          <w:p w:rsidR="003106C8" w:rsidRPr="00A61545" w:rsidRDefault="001437E0" w:rsidP="00335E3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Ajout de quelques questions sur les transferts des fonds enregistré dans le ménage (</w:t>
            </w:r>
            <w:r w:rsidRPr="001437E0">
              <w:rPr>
                <w:rFonts w:ascii="Times New Roman" w:hAnsi="Times New Roman" w:cs="Times New Roman"/>
                <w:b/>
                <w:smallCaps/>
                <w:sz w:val="24"/>
                <w:szCs w:val="24"/>
                <w:lang w:val="fr-FR"/>
              </w:rPr>
              <w:t xml:space="preserve">HC16 </w:t>
            </w:r>
            <w:r w:rsidRPr="001437E0">
              <w:rPr>
                <w:rFonts w:ascii="Times New Roman" w:hAnsi="Times New Roman" w:cs="Times New Roman"/>
                <w:sz w:val="24"/>
                <w:szCs w:val="24"/>
                <w:lang w:val="fr-FR"/>
              </w:rPr>
              <w:t xml:space="preserve">à </w:t>
            </w:r>
            <w:r w:rsidRPr="001437E0">
              <w:rPr>
                <w:rFonts w:ascii="Times New Roman" w:hAnsi="Times New Roman" w:cs="Times New Roman"/>
                <w:b/>
                <w:smallCaps/>
                <w:sz w:val="24"/>
                <w:szCs w:val="24"/>
                <w:lang w:val="fr-FR"/>
              </w:rPr>
              <w:t>HC23</w:t>
            </w:r>
            <w:r w:rsidRPr="001437E0">
              <w:rPr>
                <w:rFonts w:ascii="Times New Roman" w:hAnsi="Times New Roman" w:cs="Times New Roman"/>
                <w:sz w:val="24"/>
                <w:szCs w:val="24"/>
                <w:lang w:val="fr-FR"/>
              </w:rPr>
              <w:t>);</w:t>
            </w:r>
          </w:p>
          <w:p w:rsidR="003106C8" w:rsidRPr="00A61545" w:rsidRDefault="003106C8" w:rsidP="00335E3A">
            <w:pPr>
              <w:pStyle w:val="Sansinterligne"/>
              <w:spacing w:after="200" w:line="276" w:lineRule="auto"/>
              <w:rPr>
                <w:rFonts w:ascii="Times New Roman" w:hAnsi="Times New Roman" w:cs="Times New Roman"/>
                <w:sz w:val="24"/>
                <w:szCs w:val="24"/>
                <w:lang w:val="fr-FR"/>
              </w:rPr>
            </w:pPr>
          </w:p>
        </w:tc>
      </w:tr>
      <w:tr w:rsidR="00BB1BE4" w:rsidRPr="00A61545">
        <w:tc>
          <w:tcPr>
            <w:tcW w:w="2235" w:type="dxa"/>
          </w:tcPr>
          <w:p w:rsidR="00BB1BE4" w:rsidRPr="00A61545" w:rsidRDefault="001437E0" w:rsidP="00335E3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lastRenderedPageBreak/>
              <w:t>Moustiquaires imprégnées</w:t>
            </w:r>
          </w:p>
          <w:p w:rsidR="00BB1BE4" w:rsidRPr="00A61545" w:rsidRDefault="00BB1BE4" w:rsidP="005E794A">
            <w:pPr>
              <w:pStyle w:val="Sansinterligne"/>
              <w:spacing w:after="200" w:line="276" w:lineRule="auto"/>
              <w:rPr>
                <w:rFonts w:ascii="Times New Roman" w:hAnsi="Times New Roman" w:cs="Times New Roman"/>
                <w:sz w:val="24"/>
                <w:szCs w:val="24"/>
                <w:lang w:val="fr-FR"/>
              </w:rPr>
            </w:pPr>
          </w:p>
        </w:tc>
        <w:tc>
          <w:tcPr>
            <w:tcW w:w="1134" w:type="dxa"/>
          </w:tcPr>
          <w:p w:rsidR="00BB1BE4"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490CF2" w:rsidRPr="00A61545" w:rsidRDefault="001437E0" w:rsidP="00335E3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S’assurer d’avoir l’indicateur « utilisation de moustiquaire par les femmes enceinte » car </w:t>
            </w:r>
          </w:p>
          <w:p w:rsidR="00BB1BE4" w:rsidRPr="00A61545" w:rsidRDefault="001437E0" w:rsidP="00627718">
            <w:pPr>
              <w:shd w:val="clear" w:color="auto" w:fill="FFFFFF"/>
              <w:spacing w:after="0" w:line="240"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Selon l’EDS 2011-2012, le taux d’utilisation des MIILD chez les femmes enceintes est de 70,6%. C’est un taux élevé qui se rapproche de la cible fixée par le programme (PNLP) : au moins 80%, conformément au plan stratégique. </w:t>
            </w:r>
            <w:r w:rsidRPr="001437E0">
              <w:rPr>
                <w:rFonts w:ascii="Times New Roman" w:hAnsi="Times New Roman" w:cs="Times New Roman"/>
                <w:sz w:val="24"/>
                <w:szCs w:val="24"/>
                <w:u w:val="single"/>
                <w:lang w:val="fr-FR"/>
              </w:rPr>
              <w:t>L’implication stratégique</w:t>
            </w:r>
            <w:r w:rsidRPr="001437E0">
              <w:rPr>
                <w:rFonts w:ascii="Times New Roman" w:hAnsi="Times New Roman" w:cs="Times New Roman"/>
                <w:sz w:val="24"/>
                <w:szCs w:val="24"/>
                <w:lang w:val="fr-FR"/>
              </w:rPr>
              <w:t> : le programme a intensifié ces actions pour atteindre la valeur cible.</w:t>
            </w:r>
          </w:p>
          <w:p w:rsidR="00490CF2" w:rsidRPr="00A61545" w:rsidRDefault="001437E0" w:rsidP="00627718">
            <w:pPr>
              <w:shd w:val="clear" w:color="auto" w:fill="FFFFFF"/>
              <w:spacing w:after="0" w:line="240" w:lineRule="auto"/>
              <w:rPr>
                <w:rFonts w:ascii="Times New Roman" w:hAnsi="Times New Roman" w:cs="Times New Roman"/>
                <w:sz w:val="24"/>
                <w:szCs w:val="24"/>
                <w:lang w:val="fr-FR"/>
              </w:rPr>
            </w:pPr>
            <w:r w:rsidRPr="001437E0">
              <w:rPr>
                <w:rFonts w:ascii="Times New Roman" w:hAnsi="Times New Roman" w:cs="Times New Roman"/>
                <w:b/>
                <w:sz w:val="24"/>
                <w:szCs w:val="24"/>
              </w:rPr>
              <w:t>TN10</w:t>
            </w:r>
            <w:r w:rsidRPr="001437E0">
              <w:rPr>
                <w:rFonts w:ascii="Times New Roman" w:hAnsi="Times New Roman" w:cs="Times New Roman"/>
                <w:sz w:val="24"/>
                <w:szCs w:val="24"/>
              </w:rPr>
              <w:t> : Légère modification</w:t>
            </w:r>
          </w:p>
        </w:tc>
      </w:tr>
      <w:tr w:rsidR="00BB1BE4" w:rsidRPr="003066BF">
        <w:tc>
          <w:tcPr>
            <w:tcW w:w="2235" w:type="dxa"/>
          </w:tcPr>
          <w:p w:rsidR="00BB1BE4" w:rsidRPr="00A61545" w:rsidRDefault="001437E0" w:rsidP="00335E3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Pulvérisation intra-domiciliaire</w:t>
            </w:r>
          </w:p>
          <w:p w:rsidR="00BB1BE4" w:rsidRPr="00A61545" w:rsidRDefault="00BB1BE4" w:rsidP="005E794A">
            <w:pPr>
              <w:pStyle w:val="Sansinterligne"/>
              <w:spacing w:after="200" w:line="276" w:lineRule="auto"/>
              <w:rPr>
                <w:rFonts w:ascii="Times New Roman" w:hAnsi="Times New Roman" w:cs="Times New Roman"/>
                <w:sz w:val="24"/>
                <w:szCs w:val="24"/>
                <w:lang w:val="fr-FR"/>
              </w:rPr>
            </w:pPr>
          </w:p>
        </w:tc>
        <w:tc>
          <w:tcPr>
            <w:tcW w:w="1134" w:type="dxa"/>
          </w:tcPr>
          <w:p w:rsidR="00BB1BE4"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Exclu</w:t>
            </w:r>
          </w:p>
        </w:tc>
        <w:tc>
          <w:tcPr>
            <w:tcW w:w="6095" w:type="dxa"/>
          </w:tcPr>
          <w:p w:rsidR="00BB1BE4" w:rsidRPr="00A61545" w:rsidRDefault="001437E0" w:rsidP="00627718">
            <w:pPr>
              <w:shd w:val="clear" w:color="auto" w:fill="FFFFFF"/>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Actuellement, la pulvérisation intra domiciliaire s’effectue uniquement dans le département de l’Atacora (toutes les 9 communes du département), et ceci depuis 2010.</w:t>
            </w:r>
          </w:p>
          <w:p w:rsidR="00BB1BE4" w:rsidRPr="00A61545" w:rsidRDefault="001437E0" w:rsidP="00B8566F">
            <w:pPr>
              <w:shd w:val="clear" w:color="auto" w:fill="FFFFFF"/>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Même si ce module est inclus dans le questionnaire, l’indicateur calculé pour la pulvérisation intra domiciliaire ne peut être généralisé au niveau national car cette intervention ne se fait que dans le seul département de l'Atacora.</w:t>
            </w:r>
          </w:p>
        </w:tc>
      </w:tr>
      <w:tr w:rsidR="00BB1BE4" w:rsidRPr="003066BF">
        <w:tc>
          <w:tcPr>
            <w:tcW w:w="2235" w:type="dxa"/>
          </w:tcPr>
          <w:p w:rsidR="00BB1BE4" w:rsidRPr="00A61545" w:rsidRDefault="001437E0" w:rsidP="00335E3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Eau et Assainissement</w:t>
            </w:r>
          </w:p>
          <w:p w:rsidR="00BB1BE4" w:rsidRPr="00A61545" w:rsidRDefault="00BB1BE4" w:rsidP="005E794A">
            <w:pPr>
              <w:pStyle w:val="Sansinterligne"/>
              <w:spacing w:after="200" w:line="276" w:lineRule="auto"/>
              <w:rPr>
                <w:rFonts w:ascii="Times New Roman" w:hAnsi="Times New Roman" w:cs="Times New Roman"/>
                <w:sz w:val="24"/>
                <w:szCs w:val="24"/>
                <w:lang w:val="fr-FR"/>
              </w:rPr>
            </w:pPr>
          </w:p>
        </w:tc>
        <w:tc>
          <w:tcPr>
            <w:tcW w:w="1134" w:type="dxa"/>
          </w:tcPr>
          <w:p w:rsidR="00BB1BE4"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BB1BE4"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Dès la conception, les définitions de sources « améliorées » et sources « non-améliorées » soient clarifiées et uniformisées au niveau du pays </w:t>
            </w:r>
          </w:p>
        </w:tc>
      </w:tr>
      <w:tr w:rsidR="00DE614E" w:rsidRPr="003066BF">
        <w:tc>
          <w:tcPr>
            <w:tcW w:w="2235" w:type="dxa"/>
          </w:tcPr>
          <w:p w:rsidR="00DE614E" w:rsidRPr="00A61545" w:rsidRDefault="001437E0" w:rsidP="00DE614E">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Lavage des mains</w:t>
            </w:r>
          </w:p>
          <w:p w:rsidR="00DE614E" w:rsidRPr="00A61545" w:rsidRDefault="00DE614E" w:rsidP="00DE614E">
            <w:pPr>
              <w:pStyle w:val="Sansinterligne"/>
              <w:spacing w:after="200" w:line="276" w:lineRule="auto"/>
              <w:rPr>
                <w:rFonts w:ascii="Times New Roman" w:hAnsi="Times New Roman" w:cs="Times New Roman"/>
                <w:sz w:val="24"/>
                <w:szCs w:val="24"/>
                <w:lang w:val="fr-FR"/>
              </w:rPr>
            </w:pPr>
          </w:p>
        </w:tc>
        <w:tc>
          <w:tcPr>
            <w:tcW w:w="1134" w:type="dxa"/>
          </w:tcPr>
          <w:p w:rsidR="00DE614E"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Inclus </w:t>
            </w:r>
          </w:p>
        </w:tc>
        <w:tc>
          <w:tcPr>
            <w:tcW w:w="6095" w:type="dxa"/>
          </w:tcPr>
          <w:p w:rsidR="00DE614E"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Après HW5B, deux questions ont été introduites. Le but visé est de connaître les raisons qui poussent les ménages à ne pas disposer de savon ni de lessive pour le lavage des mains. Le saut à HW4 a donc été modifié pour tenir compte de ces nouvelles questions.</w:t>
            </w:r>
          </w:p>
        </w:tc>
      </w:tr>
      <w:tr w:rsidR="00DE614E" w:rsidRPr="00A61545">
        <w:tc>
          <w:tcPr>
            <w:tcW w:w="2235" w:type="dxa"/>
          </w:tcPr>
          <w:p w:rsidR="00DE614E" w:rsidRPr="00A61545" w:rsidRDefault="001437E0" w:rsidP="00335E3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Sel Iodé</w:t>
            </w:r>
          </w:p>
        </w:tc>
        <w:tc>
          <w:tcPr>
            <w:tcW w:w="1134" w:type="dxa"/>
          </w:tcPr>
          <w:p w:rsidR="00DE614E" w:rsidRPr="00A61545" w:rsidRDefault="001437E0" w:rsidP="005E794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Inclus </w:t>
            </w:r>
          </w:p>
        </w:tc>
        <w:tc>
          <w:tcPr>
            <w:tcW w:w="6095" w:type="dxa"/>
          </w:tcPr>
          <w:p w:rsidR="00DE614E" w:rsidRPr="00A61545" w:rsidRDefault="00DE614E" w:rsidP="005E794A">
            <w:pPr>
              <w:pStyle w:val="Sansinterligne"/>
              <w:spacing w:after="200" w:line="276" w:lineRule="auto"/>
              <w:rPr>
                <w:rFonts w:ascii="Times New Roman" w:hAnsi="Times New Roman" w:cs="Times New Roman"/>
                <w:sz w:val="24"/>
                <w:szCs w:val="24"/>
                <w:lang w:val="fr-FR"/>
              </w:rPr>
            </w:pPr>
          </w:p>
        </w:tc>
      </w:tr>
    </w:tbl>
    <w:p w:rsidR="00BB1BE4" w:rsidRPr="00A61545" w:rsidRDefault="00BB1BE4" w:rsidP="005E794A">
      <w:pPr>
        <w:pStyle w:val="Sansinterligne"/>
        <w:rPr>
          <w:rFonts w:ascii="Times New Roman" w:hAnsi="Times New Roman" w:cs="Times New Roman"/>
          <w:sz w:val="24"/>
          <w:szCs w:val="24"/>
          <w:lang w:val="fr-FR"/>
        </w:rPr>
      </w:pPr>
    </w:p>
    <w:p w:rsidR="00BB1BE4" w:rsidRPr="00A61545" w:rsidRDefault="00D07849" w:rsidP="00335E3A">
      <w:pPr>
        <w:pStyle w:val="Sansinterligne"/>
        <w:numPr>
          <w:ilvl w:val="0"/>
          <w:numId w:val="14"/>
        </w:numPr>
        <w:rPr>
          <w:rFonts w:ascii="Times New Roman" w:hAnsi="Times New Roman" w:cs="Times New Roman"/>
          <w:i/>
          <w:iCs/>
          <w:sz w:val="24"/>
          <w:szCs w:val="24"/>
          <w:lang w:val="fr-FR"/>
        </w:rPr>
      </w:pPr>
      <w:r>
        <w:rPr>
          <w:rFonts w:ascii="Times New Roman" w:hAnsi="Times New Roman" w:cs="Times New Roman"/>
          <w:i/>
          <w:iCs/>
          <w:sz w:val="24"/>
          <w:szCs w:val="24"/>
          <w:lang w:val="fr-FR"/>
        </w:rPr>
        <w:t xml:space="preserve">Questionnaire Individuel femme </w:t>
      </w:r>
    </w:p>
    <w:p w:rsidR="00BB1BE4" w:rsidRPr="00A61545" w:rsidRDefault="00BB1BE4" w:rsidP="005E794A">
      <w:pPr>
        <w:pStyle w:val="Sansinterligne"/>
        <w:rPr>
          <w:rFonts w:ascii="Times New Roman" w:hAnsi="Times New Roman" w:cs="Times New Roman"/>
          <w:sz w:val="24"/>
          <w:szCs w:val="24"/>
          <w:lang w:val="fr-F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3"/>
        <w:gridCol w:w="1134"/>
        <w:gridCol w:w="6095"/>
      </w:tblGrid>
      <w:tr w:rsidR="00BB1BE4" w:rsidRPr="00A61545">
        <w:trPr>
          <w:tblHeader/>
        </w:trPr>
        <w:tc>
          <w:tcPr>
            <w:tcW w:w="2235" w:type="dxa"/>
          </w:tcPr>
          <w:p w:rsidR="00BB1BE4" w:rsidRPr="00A61545" w:rsidRDefault="001437E0" w:rsidP="00627718">
            <w:pPr>
              <w:pStyle w:val="Sansinterligne"/>
              <w:spacing w:after="200" w:line="276" w:lineRule="auto"/>
              <w:jc w:val="center"/>
              <w:rPr>
                <w:rFonts w:ascii="Times New Roman" w:hAnsi="Times New Roman" w:cs="Times New Roman"/>
                <w:sz w:val="24"/>
                <w:szCs w:val="24"/>
                <w:lang w:val="fr-FR"/>
              </w:rPr>
            </w:pPr>
            <w:r w:rsidRPr="001437E0">
              <w:rPr>
                <w:rFonts w:ascii="Times New Roman" w:hAnsi="Times New Roman" w:cs="Times New Roman"/>
                <w:sz w:val="24"/>
                <w:szCs w:val="24"/>
                <w:lang w:val="fr-FR"/>
              </w:rPr>
              <w:lastRenderedPageBreak/>
              <w:t>Modules</w:t>
            </w:r>
          </w:p>
        </w:tc>
        <w:tc>
          <w:tcPr>
            <w:tcW w:w="1134" w:type="dxa"/>
          </w:tcPr>
          <w:p w:rsidR="00BB1BE4" w:rsidRPr="00A61545" w:rsidRDefault="001437E0" w:rsidP="00627718">
            <w:pPr>
              <w:pStyle w:val="Sansinterligne"/>
              <w:spacing w:after="200" w:line="276" w:lineRule="auto"/>
              <w:jc w:val="center"/>
              <w:rPr>
                <w:rFonts w:ascii="Times New Roman" w:hAnsi="Times New Roman" w:cs="Times New Roman"/>
                <w:sz w:val="24"/>
                <w:szCs w:val="24"/>
                <w:lang w:val="fr-FR"/>
              </w:rPr>
            </w:pPr>
            <w:r w:rsidRPr="001437E0">
              <w:rPr>
                <w:rFonts w:ascii="Times New Roman" w:hAnsi="Times New Roman" w:cs="Times New Roman"/>
                <w:sz w:val="24"/>
                <w:szCs w:val="24"/>
                <w:lang w:val="fr-FR"/>
              </w:rPr>
              <w:t>Situation du module</w:t>
            </w:r>
          </w:p>
        </w:tc>
        <w:tc>
          <w:tcPr>
            <w:tcW w:w="6095" w:type="dxa"/>
          </w:tcPr>
          <w:p w:rsidR="00BB1BE4" w:rsidRPr="00A61545" w:rsidRDefault="001437E0" w:rsidP="00627718">
            <w:pPr>
              <w:pStyle w:val="Sansinterligne"/>
              <w:spacing w:after="200" w:line="276" w:lineRule="auto"/>
              <w:jc w:val="center"/>
              <w:rPr>
                <w:rFonts w:ascii="Times New Roman" w:hAnsi="Times New Roman" w:cs="Times New Roman"/>
                <w:sz w:val="24"/>
                <w:szCs w:val="24"/>
                <w:lang w:val="fr-FR"/>
              </w:rPr>
            </w:pPr>
            <w:r w:rsidRPr="001437E0">
              <w:rPr>
                <w:rFonts w:ascii="Times New Roman" w:hAnsi="Times New Roman" w:cs="Times New Roman"/>
                <w:sz w:val="24"/>
                <w:szCs w:val="24"/>
                <w:lang w:val="fr-FR"/>
              </w:rPr>
              <w:t>Observations</w:t>
            </w:r>
          </w:p>
        </w:tc>
      </w:tr>
      <w:tr w:rsidR="00190069" w:rsidRPr="00A61545">
        <w:tc>
          <w:tcPr>
            <w:tcW w:w="2235" w:type="dxa"/>
          </w:tcPr>
          <w:p w:rsidR="00190069" w:rsidRPr="00A61545" w:rsidRDefault="001437E0" w:rsidP="00335E3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Panneau d’Information sur la femme </w:t>
            </w:r>
          </w:p>
        </w:tc>
        <w:tc>
          <w:tcPr>
            <w:tcW w:w="1134" w:type="dxa"/>
          </w:tcPr>
          <w:p w:rsidR="00190069"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190069" w:rsidRPr="00A61545" w:rsidRDefault="00190069" w:rsidP="00A01D9F">
            <w:pPr>
              <w:pStyle w:val="Sansinterligne"/>
              <w:spacing w:after="200" w:line="276" w:lineRule="auto"/>
              <w:rPr>
                <w:rFonts w:ascii="Times New Roman" w:hAnsi="Times New Roman" w:cs="Times New Roman"/>
                <w:sz w:val="24"/>
                <w:szCs w:val="24"/>
                <w:lang w:val="fr-FR"/>
              </w:rPr>
            </w:pPr>
          </w:p>
        </w:tc>
      </w:tr>
      <w:tr w:rsidR="00190069" w:rsidRPr="003066BF">
        <w:tc>
          <w:tcPr>
            <w:tcW w:w="2235" w:type="dxa"/>
          </w:tcPr>
          <w:p w:rsidR="00190069" w:rsidRPr="00A61545" w:rsidRDefault="001437E0" w:rsidP="00DE614E">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Caractéristiques des femmes</w:t>
            </w:r>
          </w:p>
        </w:tc>
        <w:tc>
          <w:tcPr>
            <w:tcW w:w="1134" w:type="dxa"/>
          </w:tcPr>
          <w:p w:rsidR="00190069"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190069" w:rsidRPr="00A61545" w:rsidRDefault="001437E0" w:rsidP="00190069">
            <w:pPr>
              <w:spacing w:after="0"/>
              <w:rPr>
                <w:rFonts w:ascii="Times New Roman" w:hAnsi="Times New Roman" w:cs="Times New Roman"/>
                <w:sz w:val="24"/>
                <w:szCs w:val="24"/>
                <w:lang w:val="fr-FR"/>
              </w:rPr>
            </w:pPr>
            <w:r w:rsidRPr="001437E0">
              <w:rPr>
                <w:rFonts w:ascii="Times New Roman" w:hAnsi="Times New Roman" w:cs="Times New Roman"/>
                <w:sz w:val="24"/>
                <w:szCs w:val="24"/>
                <w:lang w:val="fr-FR"/>
              </w:rPr>
              <w:t>WB4 : La modification sur le niveau d’instruction a été intégrée</w:t>
            </w:r>
          </w:p>
          <w:p w:rsidR="00190069" w:rsidRPr="00A61545" w:rsidRDefault="001437E0" w:rsidP="00190069">
            <w:pPr>
              <w:spacing w:after="0"/>
              <w:rPr>
                <w:rFonts w:ascii="Times New Roman" w:hAnsi="Times New Roman" w:cs="Times New Roman"/>
                <w:sz w:val="24"/>
                <w:szCs w:val="24"/>
                <w:lang w:val="fr-FR"/>
              </w:rPr>
            </w:pPr>
            <w:r w:rsidRPr="001437E0">
              <w:rPr>
                <w:rFonts w:ascii="Times New Roman" w:hAnsi="Times New Roman" w:cs="Times New Roman"/>
                <w:sz w:val="24"/>
                <w:szCs w:val="24"/>
                <w:lang w:val="fr-FR"/>
              </w:rPr>
              <w:t>WB6 : Le saut a été modifié pour tenir compte des nouvelles questions insérées. En relation avec la modification sur le niveau d’études, de la précision a été ajoutée quant à la condition du saut.</w:t>
            </w:r>
          </w:p>
          <w:p w:rsidR="00190069" w:rsidRPr="00A61545" w:rsidRDefault="001437E0" w:rsidP="00190069">
            <w:pPr>
              <w:spacing w:after="0"/>
              <w:rPr>
                <w:rFonts w:ascii="Times New Roman" w:hAnsi="Times New Roman" w:cs="Times New Roman"/>
                <w:sz w:val="24"/>
                <w:szCs w:val="24"/>
                <w:lang w:val="fr-FR"/>
              </w:rPr>
            </w:pPr>
            <w:r w:rsidRPr="001437E0">
              <w:rPr>
                <w:rFonts w:ascii="Times New Roman" w:hAnsi="Times New Roman" w:cs="Times New Roman"/>
                <w:sz w:val="24"/>
                <w:szCs w:val="24"/>
                <w:lang w:val="fr-FR"/>
              </w:rPr>
              <w:t>Après WB7, les questions de religion, d’ethnie de la femme interrogée ont été ajoutée. Deux autres questions ont été ajoutées par rapport à sa catégorie socioprofessionnelle et son activité. Ces quatre variables souvent des variables de différenciation importantes pour le croisement avec d’autres questions.</w:t>
            </w:r>
          </w:p>
        </w:tc>
      </w:tr>
      <w:tr w:rsidR="00190069" w:rsidRPr="00A61545">
        <w:tc>
          <w:tcPr>
            <w:tcW w:w="2235" w:type="dxa"/>
          </w:tcPr>
          <w:p w:rsidR="00190069" w:rsidRPr="00A61545" w:rsidRDefault="001437E0" w:rsidP="00335E3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Accès aux mass Media et TIC</w:t>
            </w:r>
          </w:p>
        </w:tc>
        <w:tc>
          <w:tcPr>
            <w:tcW w:w="1134" w:type="dxa"/>
          </w:tcPr>
          <w:p w:rsidR="00190069"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190069" w:rsidRPr="00A61545" w:rsidRDefault="00190069" w:rsidP="00A01D9F">
            <w:pPr>
              <w:pStyle w:val="Sansinterligne"/>
              <w:spacing w:after="200" w:line="276" w:lineRule="auto"/>
              <w:rPr>
                <w:rFonts w:ascii="Times New Roman" w:hAnsi="Times New Roman" w:cs="Times New Roman"/>
                <w:sz w:val="24"/>
                <w:szCs w:val="24"/>
                <w:lang w:val="fr-FR"/>
              </w:rPr>
            </w:pPr>
          </w:p>
        </w:tc>
      </w:tr>
      <w:tr w:rsidR="00BB1BE4" w:rsidRPr="00A61545">
        <w:tc>
          <w:tcPr>
            <w:tcW w:w="2235" w:type="dxa"/>
          </w:tcPr>
          <w:p w:rsidR="00BB1BE4" w:rsidRPr="00A61545" w:rsidRDefault="001437E0" w:rsidP="00335E3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Fécondité/Historique des naissances</w:t>
            </w:r>
          </w:p>
        </w:tc>
        <w:tc>
          <w:tcPr>
            <w:tcW w:w="1134" w:type="dxa"/>
          </w:tcPr>
          <w:p w:rsidR="00BB1BE4"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BB1BE4"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Le choix est porté sur le tableau de « l’Historique de naissance » ;</w:t>
            </w:r>
          </w:p>
          <w:p w:rsidR="00190069"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CM11 : Légère modification</w:t>
            </w:r>
          </w:p>
        </w:tc>
      </w:tr>
      <w:tr w:rsidR="00DE614E" w:rsidRPr="003066BF">
        <w:tc>
          <w:tcPr>
            <w:tcW w:w="2235" w:type="dxa"/>
          </w:tcPr>
          <w:p w:rsidR="00DE614E" w:rsidRPr="00A61545" w:rsidRDefault="001437E0" w:rsidP="00335E3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Désir de la dernière naissance</w:t>
            </w:r>
          </w:p>
        </w:tc>
        <w:tc>
          <w:tcPr>
            <w:tcW w:w="1134" w:type="dxa"/>
          </w:tcPr>
          <w:p w:rsidR="00DE614E" w:rsidRPr="00A61545" w:rsidRDefault="00DE614E" w:rsidP="00A01D9F">
            <w:pPr>
              <w:pStyle w:val="Sansinterligne"/>
              <w:spacing w:after="200" w:line="276" w:lineRule="auto"/>
              <w:rPr>
                <w:rFonts w:ascii="Times New Roman" w:hAnsi="Times New Roman" w:cs="Times New Roman"/>
                <w:sz w:val="24"/>
                <w:szCs w:val="24"/>
                <w:lang w:val="fr-FR"/>
              </w:rPr>
            </w:pPr>
          </w:p>
        </w:tc>
        <w:tc>
          <w:tcPr>
            <w:tcW w:w="6095" w:type="dxa"/>
          </w:tcPr>
          <w:p w:rsidR="00DE614E" w:rsidRPr="00A61545" w:rsidRDefault="00DE614E" w:rsidP="00A01D9F">
            <w:pPr>
              <w:pStyle w:val="Sansinterligne"/>
              <w:spacing w:after="200" w:line="276" w:lineRule="auto"/>
              <w:rPr>
                <w:rFonts w:ascii="Times New Roman" w:hAnsi="Times New Roman" w:cs="Times New Roman"/>
                <w:sz w:val="24"/>
                <w:szCs w:val="24"/>
                <w:lang w:val="fr-FR"/>
              </w:rPr>
            </w:pPr>
          </w:p>
        </w:tc>
      </w:tr>
      <w:tr w:rsidR="00BB1BE4" w:rsidRPr="00570667">
        <w:tc>
          <w:tcPr>
            <w:tcW w:w="2235" w:type="dxa"/>
          </w:tcPr>
          <w:p w:rsidR="00BB1BE4" w:rsidRPr="00A61545" w:rsidRDefault="001437E0" w:rsidP="003C2CB5">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Santé Maternelle et Infantile</w:t>
            </w:r>
          </w:p>
        </w:tc>
        <w:tc>
          <w:tcPr>
            <w:tcW w:w="1134" w:type="dxa"/>
          </w:tcPr>
          <w:p w:rsidR="00BB1BE4"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BB1BE4"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i) MN14 (prise de médicament pour éviter de contracter le paludisme au cours de la dernière grossesse) : souhait de : </w:t>
            </w:r>
          </w:p>
          <w:p w:rsidR="00BB1BE4" w:rsidRPr="00A61545" w:rsidRDefault="001437E0" w:rsidP="003C2CB5">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-contextualiser les anti-paludéens les plus consommés au Bénin,</w:t>
            </w:r>
          </w:p>
          <w:p w:rsidR="00BB1BE4" w:rsidRPr="00A61545" w:rsidRDefault="001437E0" w:rsidP="003C2CB5">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-prise en compte de celui qui a prescrit l’anti-paludéen ?</w:t>
            </w:r>
          </w:p>
          <w:p w:rsidR="00BB1BE4" w:rsidRPr="00A61545" w:rsidRDefault="001437E0" w:rsidP="003C2CB5">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-prise en compte de la prise supervisée du CTA </w:t>
            </w:r>
          </w:p>
          <w:p w:rsidR="00BB1BE4" w:rsidRPr="00A61545" w:rsidRDefault="001437E0" w:rsidP="003C2CB5">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ii) MN17 (qui a assisté pendant l’accouchement) : contextualisation des réponses possibles. Exemple de la </w:t>
            </w:r>
            <w:r w:rsidRPr="001437E0">
              <w:rPr>
                <w:rFonts w:ascii="Times New Roman" w:hAnsi="Times New Roman" w:cs="Times New Roman"/>
                <w:sz w:val="24"/>
                <w:szCs w:val="24"/>
                <w:lang w:val="fr-FR"/>
              </w:rPr>
              <w:lastRenderedPageBreak/>
              <w:t>modalité « Infirmière/Sage-femme » qui doit être séparé.</w:t>
            </w:r>
          </w:p>
          <w:p w:rsidR="00BB1BE4"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iii) MN18 (Où avez-vous accouché) : contextualisé le lieu d’accouchement</w:t>
            </w:r>
          </w:p>
          <w:p w:rsidR="00BB1BE4" w:rsidRPr="00A61545" w:rsidRDefault="001437E0" w:rsidP="00627718">
            <w:pPr>
              <w:shd w:val="clear" w:color="auto" w:fill="FFFFFF"/>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iv) Le traitement préventif intermittent à la SP a démarré au Bénin depuis 2005. Le Bénin a adopté cela sur la base des recommandations de l’OMS : « Dans toutes les zones de transmission modérée à haute, le TPIg avec SP est recommandé pour toutes les femmes enceintes à chaque consultation prénatale (CPN). L’OMS recommande un agenda incluant quatre CPN » (Extrait de la mise à jour des recommandations de l’OMS sur le TPI octobre 2012).</w:t>
            </w:r>
          </w:p>
          <w:p w:rsidR="00BB1BE4" w:rsidRPr="00A61545" w:rsidRDefault="001437E0" w:rsidP="00627718">
            <w:pPr>
              <w:shd w:val="clear" w:color="auto" w:fill="FFFFFF"/>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v) L’établissement d’un programme de visites appropriées dépend de l’âge de la grossesse et aussi des besoins individuels de la femme. Pour la gestante dont la grossesse évolue normalement, le programme suivant pour une moyenne de quatre visites prénatales peut suffire :</w:t>
            </w:r>
          </w:p>
          <w:p w:rsidR="00BB1BE4" w:rsidRPr="00A61545" w:rsidRDefault="001437E0" w:rsidP="00627718">
            <w:pPr>
              <w:shd w:val="clear" w:color="auto" w:fill="FFFFFF"/>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o Première visite : réalisée au premier trimestre, avant la 16ème SA ou au moment où la femme pense qu’elle est enceinte ;</w:t>
            </w:r>
          </w:p>
          <w:p w:rsidR="00BB1BE4" w:rsidRPr="00A61545" w:rsidRDefault="001437E0" w:rsidP="00627718">
            <w:pPr>
              <w:shd w:val="clear" w:color="auto" w:fill="FFFFFF"/>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o Deuxième visite : réalisée entre la 24ème et la 28ème SA ou au moins une fois au cours du deuxième trimestre ; </w:t>
            </w:r>
          </w:p>
          <w:p w:rsidR="00BB1BE4" w:rsidRPr="00A61545" w:rsidRDefault="001437E0" w:rsidP="00627718">
            <w:pPr>
              <w:shd w:val="clear" w:color="auto" w:fill="FFFFFF"/>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o Troisième visite : à la 32ème SA ou à 7 mois de grossesse ; </w:t>
            </w:r>
          </w:p>
          <w:p w:rsidR="00BB1BE4" w:rsidRPr="00A61545" w:rsidRDefault="001437E0" w:rsidP="00627718">
            <w:pPr>
              <w:shd w:val="clear" w:color="auto" w:fill="FFFFFF"/>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o Quatrième visite : au cours de la 36ème SA ou entre les 8ème et 9ème mois. </w:t>
            </w:r>
          </w:p>
          <w:p w:rsidR="00BB1BE4" w:rsidRPr="00A61545" w:rsidRDefault="001437E0" w:rsidP="00627718">
            <w:pPr>
              <w:shd w:val="clear" w:color="auto" w:fill="FFFFFF"/>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D’autres visites prénatales peuvent être programmées, si les complications surviennent, si un suivi ou une orientation est nécessaire, si la gestante veut voir le prestataire ou si le prestataire change la fréquence des visites d’après les résultats (antécédents, examens, tests).</w:t>
            </w:r>
          </w:p>
          <w:p w:rsidR="00190069" w:rsidRPr="00A61545" w:rsidRDefault="001437E0" w:rsidP="00190069">
            <w:pPr>
              <w:spacing w:after="0" w:line="240"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MN2 : Pour tenir compte du contexte du pays, les modalités ont été modifiées.</w:t>
            </w:r>
          </w:p>
          <w:p w:rsidR="00190069" w:rsidRPr="00A61545" w:rsidRDefault="001437E0" w:rsidP="00190069">
            <w:pPr>
              <w:spacing w:after="0" w:line="240"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MN3A : La question MN3A pour vérifier si les examens prénatals ont été faits aux différents stades recommandés de la grossesse.</w:t>
            </w:r>
          </w:p>
          <w:p w:rsidR="00190069" w:rsidRPr="00A61545" w:rsidRDefault="001437E0" w:rsidP="00190069">
            <w:pPr>
              <w:tabs>
                <w:tab w:val="left" w:pos="567"/>
              </w:tabs>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MN16A, MN16B, MN16C1, MN16C1 : Ces questions ont été ajoutées pour connaître le début de la prise de FANSIDAR, le nombre de doses de SP/FANSIDAR, la qualité du personnel ayant recommandé la prise de chloroquine, un antipaludéen enrayé des prescriptions médicales depuis l’introduction de la Sulfadoxine </w:t>
            </w:r>
            <w:r w:rsidRPr="001437E0">
              <w:rPr>
                <w:rFonts w:ascii="Times New Roman" w:hAnsi="Times New Roman" w:cs="Times New Roman"/>
                <w:sz w:val="24"/>
                <w:szCs w:val="24"/>
                <w:lang w:val="fr-FR"/>
              </w:rPr>
              <w:lastRenderedPageBreak/>
              <w:t>Pyriméthadine en 2006. Un filtre a été ajouté pour contrôler l’administration de la question sur la chloroquine. Il s’agit ici de déterminer si la prise de FANSIDAR est intervenue au stade recommandé de la grossesse, de vérifier pour les femmes qui continuent la prophylaxie du paludisme par la chloroquine, le type de personnel médical qui leur a prescrit le médicament.</w:t>
            </w:r>
          </w:p>
          <w:p w:rsidR="00190069" w:rsidRPr="00A61545" w:rsidRDefault="001437E0" w:rsidP="00190069">
            <w:pPr>
              <w:spacing w:after="0" w:line="240"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MN17, MN18 : Les modalités ont été adaptées pour tenir compte du contexte béninois</w:t>
            </w:r>
          </w:p>
        </w:tc>
      </w:tr>
      <w:tr w:rsidR="00DE614E" w:rsidRPr="00570667">
        <w:tc>
          <w:tcPr>
            <w:tcW w:w="2235" w:type="dxa"/>
          </w:tcPr>
          <w:p w:rsidR="00DE614E" w:rsidRPr="00A61545" w:rsidRDefault="001437E0" w:rsidP="00DE614E">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lastRenderedPageBreak/>
              <w:t>Examens de santé Post-Natals</w:t>
            </w:r>
          </w:p>
        </w:tc>
        <w:tc>
          <w:tcPr>
            <w:tcW w:w="1134" w:type="dxa"/>
          </w:tcPr>
          <w:p w:rsidR="00DE614E"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DE614E" w:rsidRPr="00A61545" w:rsidRDefault="001437E0" w:rsidP="00722A87">
            <w:pPr>
              <w:tabs>
                <w:tab w:val="left" w:pos="567"/>
              </w:tabs>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PN13, PN14, PN22, PN23 : Les modalités ont été adaptées pour tenir compte du contexte béninois.</w:t>
            </w:r>
          </w:p>
        </w:tc>
      </w:tr>
      <w:tr w:rsidR="00BB1BE4" w:rsidRPr="00570667">
        <w:tc>
          <w:tcPr>
            <w:tcW w:w="2235" w:type="dxa"/>
          </w:tcPr>
          <w:p w:rsidR="00BB1BE4" w:rsidRPr="00A61545" w:rsidRDefault="001437E0" w:rsidP="00A80814">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Symptômes  des maladies</w:t>
            </w:r>
          </w:p>
        </w:tc>
        <w:tc>
          <w:tcPr>
            <w:tcW w:w="1134" w:type="dxa"/>
          </w:tcPr>
          <w:p w:rsidR="00BB1BE4"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BB1BE4"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IS2 (symptômes de la pneumonie qui amèneraient immédiatement dans un établissement de santé) : Il est souhaité que les codes (réponses possibles) soient raffinés après le pré-test</w:t>
            </w:r>
          </w:p>
        </w:tc>
      </w:tr>
      <w:tr w:rsidR="00DE614E" w:rsidRPr="00A61545">
        <w:tc>
          <w:tcPr>
            <w:tcW w:w="2235" w:type="dxa"/>
          </w:tcPr>
          <w:p w:rsidR="00DE614E"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Contraception Besoins non satisfaits</w:t>
            </w:r>
          </w:p>
        </w:tc>
        <w:tc>
          <w:tcPr>
            <w:tcW w:w="1134" w:type="dxa"/>
          </w:tcPr>
          <w:p w:rsidR="00DE614E"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DE614E" w:rsidRPr="00A61545" w:rsidRDefault="00DE614E" w:rsidP="00A01D9F">
            <w:pPr>
              <w:pStyle w:val="Sansinterligne"/>
              <w:spacing w:after="200" w:line="276" w:lineRule="auto"/>
              <w:rPr>
                <w:rFonts w:ascii="Times New Roman" w:hAnsi="Times New Roman" w:cs="Times New Roman"/>
                <w:sz w:val="24"/>
                <w:szCs w:val="24"/>
                <w:lang w:val="fr-FR"/>
              </w:rPr>
            </w:pPr>
          </w:p>
        </w:tc>
      </w:tr>
      <w:tr w:rsidR="00BB1BE4" w:rsidRPr="00570667">
        <w:tc>
          <w:tcPr>
            <w:tcW w:w="2235" w:type="dxa"/>
          </w:tcPr>
          <w:p w:rsidR="00BB1BE4"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Mutilations génitales féminines</w:t>
            </w:r>
          </w:p>
        </w:tc>
        <w:tc>
          <w:tcPr>
            <w:tcW w:w="1134" w:type="dxa"/>
          </w:tcPr>
          <w:p w:rsidR="00BB1BE4"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BB1BE4"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FG22 (pensez-vous que cette pratique doit être maintenue ou qu’elle doit disparaître) : voir la possibilité d’inclure une question prenant en compte le pourquoi la pratique doit « disparaître » ou « être maintenu ».</w:t>
            </w:r>
          </w:p>
          <w:p w:rsidR="00456761" w:rsidRPr="00A61545" w:rsidRDefault="001437E0" w:rsidP="00456761">
            <w:pPr>
              <w:tabs>
                <w:tab w:val="left" w:pos="567"/>
              </w:tabs>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FG22 : Le saut a été modifié pour tenir compte de deux questions ajoutées après cette dernière à la faveur des deux questions FG23 et FG24 ajoutées. Ces deux questions essaient d’appréhender les raisons pour lesquelles l’excision devrait être maintenue ou abandonnée.</w:t>
            </w:r>
          </w:p>
        </w:tc>
      </w:tr>
      <w:tr w:rsidR="00190069" w:rsidRPr="00570667">
        <w:tc>
          <w:tcPr>
            <w:tcW w:w="2235" w:type="dxa"/>
          </w:tcPr>
          <w:p w:rsidR="00190069" w:rsidRPr="00A61545" w:rsidRDefault="001437E0" w:rsidP="00DE614E">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Attitudes vis-à-vis de la violence domestique</w:t>
            </w:r>
          </w:p>
        </w:tc>
        <w:tc>
          <w:tcPr>
            <w:tcW w:w="1134" w:type="dxa"/>
          </w:tcPr>
          <w:p w:rsidR="00190069"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190069"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DV1 : L’item « Si elle parle de se protéger contre le sida » a été ajouté parmi les raisons de contrariété du conjoint.</w:t>
            </w:r>
          </w:p>
        </w:tc>
      </w:tr>
      <w:tr w:rsidR="00190069" w:rsidRPr="00570667">
        <w:tc>
          <w:tcPr>
            <w:tcW w:w="2235" w:type="dxa"/>
          </w:tcPr>
          <w:p w:rsidR="00190069" w:rsidRPr="00A61545" w:rsidRDefault="001437E0" w:rsidP="00DE614E">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Mariage/Union</w:t>
            </w:r>
          </w:p>
          <w:p w:rsidR="00190069" w:rsidRPr="00A61545" w:rsidRDefault="00190069" w:rsidP="00A80814">
            <w:pPr>
              <w:pStyle w:val="Sansinterligne"/>
              <w:spacing w:after="200" w:line="276" w:lineRule="auto"/>
              <w:rPr>
                <w:rFonts w:ascii="Times New Roman" w:hAnsi="Times New Roman" w:cs="Times New Roman"/>
                <w:sz w:val="24"/>
                <w:szCs w:val="24"/>
                <w:lang w:val="fr-FR"/>
              </w:rPr>
            </w:pPr>
          </w:p>
        </w:tc>
        <w:tc>
          <w:tcPr>
            <w:tcW w:w="1134" w:type="dxa"/>
          </w:tcPr>
          <w:p w:rsidR="00190069"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190069"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L’instruction introduction au module sur le comportement sexuel a été modifiée mais garde son sens premier.</w:t>
            </w:r>
          </w:p>
        </w:tc>
      </w:tr>
      <w:tr w:rsidR="00B92191" w:rsidRPr="00570667">
        <w:tc>
          <w:tcPr>
            <w:tcW w:w="2235" w:type="dxa"/>
          </w:tcPr>
          <w:p w:rsidR="00B92191" w:rsidRPr="00A61545" w:rsidRDefault="001437E0" w:rsidP="00DE614E">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Comportement </w:t>
            </w:r>
            <w:r w:rsidRPr="001437E0">
              <w:rPr>
                <w:rFonts w:ascii="Times New Roman" w:hAnsi="Times New Roman" w:cs="Times New Roman"/>
                <w:sz w:val="24"/>
                <w:szCs w:val="24"/>
                <w:lang w:val="fr-FR"/>
              </w:rPr>
              <w:lastRenderedPageBreak/>
              <w:t>sexuel</w:t>
            </w:r>
          </w:p>
        </w:tc>
        <w:tc>
          <w:tcPr>
            <w:tcW w:w="1134" w:type="dxa"/>
          </w:tcPr>
          <w:p w:rsidR="00B92191"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lastRenderedPageBreak/>
              <w:t>Inclus</w:t>
            </w:r>
          </w:p>
        </w:tc>
        <w:tc>
          <w:tcPr>
            <w:tcW w:w="6095" w:type="dxa"/>
          </w:tcPr>
          <w:p w:rsidR="00B92191"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L’instruction introduction au module sur le comportement </w:t>
            </w:r>
            <w:r w:rsidRPr="001437E0">
              <w:rPr>
                <w:rFonts w:ascii="Times New Roman" w:hAnsi="Times New Roman" w:cs="Times New Roman"/>
                <w:sz w:val="24"/>
                <w:szCs w:val="24"/>
                <w:lang w:val="fr-FR"/>
              </w:rPr>
              <w:lastRenderedPageBreak/>
              <w:t>sexuel a été modifiée mais garde son sens premier.</w:t>
            </w:r>
          </w:p>
        </w:tc>
      </w:tr>
      <w:tr w:rsidR="00BB1BE4" w:rsidRPr="00570667">
        <w:tc>
          <w:tcPr>
            <w:tcW w:w="2235" w:type="dxa"/>
          </w:tcPr>
          <w:p w:rsidR="00BB1BE4" w:rsidRPr="00A61545" w:rsidRDefault="001437E0" w:rsidP="00A80814">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lastRenderedPageBreak/>
              <w:t>VIH/SIDA</w:t>
            </w:r>
          </w:p>
        </w:tc>
        <w:tc>
          <w:tcPr>
            <w:tcW w:w="1134" w:type="dxa"/>
          </w:tcPr>
          <w:p w:rsidR="00BB1BE4"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Inclus </w:t>
            </w:r>
          </w:p>
        </w:tc>
        <w:tc>
          <w:tcPr>
            <w:tcW w:w="6095" w:type="dxa"/>
          </w:tcPr>
          <w:p w:rsidR="00BB1BE4"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Travailler avec l’équipe de PNLS pour prendre en compte leurs préoccupations</w:t>
            </w:r>
          </w:p>
        </w:tc>
      </w:tr>
      <w:tr w:rsidR="00BB1BE4" w:rsidRPr="00570667">
        <w:tc>
          <w:tcPr>
            <w:tcW w:w="2235" w:type="dxa"/>
          </w:tcPr>
          <w:p w:rsidR="00BB1BE4"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Mortalité maternelle</w:t>
            </w:r>
          </w:p>
        </w:tc>
        <w:tc>
          <w:tcPr>
            <w:tcW w:w="1134" w:type="dxa"/>
          </w:tcPr>
          <w:p w:rsidR="00BB1BE4"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w:t>
            </w:r>
          </w:p>
        </w:tc>
        <w:tc>
          <w:tcPr>
            <w:tcW w:w="6095" w:type="dxa"/>
          </w:tcPr>
          <w:p w:rsidR="00BB1BE4"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L’inclusion ou l’exclusion sera décidé dès le retour au pays.</w:t>
            </w:r>
          </w:p>
          <w:p w:rsidR="00250330"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MM2 : Le libellé de la première modalité a été modifié.</w:t>
            </w:r>
          </w:p>
        </w:tc>
      </w:tr>
      <w:tr w:rsidR="00BB1BE4" w:rsidRPr="00570667">
        <w:tc>
          <w:tcPr>
            <w:tcW w:w="2235" w:type="dxa"/>
          </w:tcPr>
          <w:p w:rsidR="00BB1BE4" w:rsidRPr="00A61545" w:rsidRDefault="001437E0" w:rsidP="00274B50">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Consommation de tabac et d’alcool</w:t>
            </w:r>
          </w:p>
        </w:tc>
        <w:tc>
          <w:tcPr>
            <w:tcW w:w="1134" w:type="dxa"/>
          </w:tcPr>
          <w:p w:rsidR="00BB1BE4"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BB1BE4" w:rsidRPr="00A61545" w:rsidRDefault="001437E0" w:rsidP="00A01D9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S’assurer de la production de l’indicateur sur « consommation du tabac et de l’alcool au cours de la grossesse »</w:t>
            </w:r>
          </w:p>
        </w:tc>
      </w:tr>
      <w:tr w:rsidR="00190069" w:rsidRPr="00A61545" w:rsidTr="00EF43D0">
        <w:tc>
          <w:tcPr>
            <w:tcW w:w="2235" w:type="dxa"/>
          </w:tcPr>
          <w:p w:rsidR="00190069" w:rsidRPr="00A61545" w:rsidRDefault="001437E0" w:rsidP="00EF43D0">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Satisfaction de vie</w:t>
            </w:r>
          </w:p>
          <w:p w:rsidR="00190069" w:rsidRPr="00A61545" w:rsidRDefault="00190069" w:rsidP="00EF43D0">
            <w:pPr>
              <w:pStyle w:val="Sansinterligne"/>
              <w:spacing w:after="200" w:line="276" w:lineRule="auto"/>
              <w:rPr>
                <w:rFonts w:ascii="Times New Roman" w:hAnsi="Times New Roman" w:cs="Times New Roman"/>
                <w:sz w:val="24"/>
                <w:szCs w:val="24"/>
                <w:lang w:val="fr-FR"/>
              </w:rPr>
            </w:pPr>
          </w:p>
        </w:tc>
        <w:tc>
          <w:tcPr>
            <w:tcW w:w="1134" w:type="dxa"/>
          </w:tcPr>
          <w:p w:rsidR="00190069" w:rsidRPr="00A61545" w:rsidRDefault="001437E0" w:rsidP="00EF43D0">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190069" w:rsidRPr="00A61545" w:rsidRDefault="00190069" w:rsidP="00EF43D0">
            <w:pPr>
              <w:pStyle w:val="Sansinterligne"/>
              <w:spacing w:after="200" w:line="276" w:lineRule="auto"/>
              <w:rPr>
                <w:rFonts w:ascii="Times New Roman" w:hAnsi="Times New Roman" w:cs="Times New Roman"/>
                <w:sz w:val="24"/>
                <w:szCs w:val="24"/>
                <w:lang w:val="fr-FR"/>
              </w:rPr>
            </w:pPr>
          </w:p>
        </w:tc>
      </w:tr>
    </w:tbl>
    <w:p w:rsidR="00BB1BE4" w:rsidRPr="00A61545" w:rsidRDefault="00BB1BE4" w:rsidP="005E794A">
      <w:pPr>
        <w:pStyle w:val="Sansinterligne"/>
        <w:rPr>
          <w:rFonts w:ascii="Times New Roman" w:hAnsi="Times New Roman" w:cs="Times New Roman"/>
          <w:sz w:val="24"/>
          <w:szCs w:val="24"/>
          <w:lang w:val="fr-FR"/>
        </w:rPr>
      </w:pPr>
    </w:p>
    <w:p w:rsidR="00BB1BE4" w:rsidRPr="00A61545" w:rsidRDefault="00D07849" w:rsidP="00274B50">
      <w:pPr>
        <w:pStyle w:val="Sansinterligne"/>
        <w:numPr>
          <w:ilvl w:val="0"/>
          <w:numId w:val="14"/>
        </w:numPr>
        <w:rPr>
          <w:rFonts w:ascii="Times New Roman" w:hAnsi="Times New Roman" w:cs="Times New Roman"/>
          <w:i/>
          <w:iCs/>
          <w:sz w:val="24"/>
          <w:szCs w:val="24"/>
          <w:lang w:val="fr-FR"/>
        </w:rPr>
      </w:pPr>
      <w:r>
        <w:rPr>
          <w:rFonts w:ascii="Times New Roman" w:hAnsi="Times New Roman" w:cs="Times New Roman"/>
          <w:i/>
          <w:iCs/>
          <w:sz w:val="24"/>
          <w:szCs w:val="24"/>
          <w:lang w:val="fr-FR"/>
        </w:rPr>
        <w:t xml:space="preserve">Questionnaire Individuel homme </w:t>
      </w:r>
    </w:p>
    <w:p w:rsidR="00BB1BE4" w:rsidRPr="00A61545" w:rsidRDefault="00BB1BE4" w:rsidP="005E794A">
      <w:pPr>
        <w:pStyle w:val="Sansinterligne"/>
        <w:rPr>
          <w:rFonts w:ascii="Times New Roman" w:hAnsi="Times New Roman" w:cs="Times New Roman"/>
          <w:sz w:val="24"/>
          <w:szCs w:val="24"/>
          <w:lang w:val="fr-FR"/>
        </w:rPr>
      </w:pPr>
    </w:p>
    <w:p w:rsidR="00EF43D0" w:rsidRPr="00A61545" w:rsidRDefault="001437E0" w:rsidP="005E794A">
      <w:pPr>
        <w:pStyle w:val="Sansinterligne"/>
        <w:rPr>
          <w:rFonts w:ascii="Times New Roman" w:hAnsi="Times New Roman" w:cs="Times New Roman"/>
          <w:sz w:val="24"/>
          <w:szCs w:val="24"/>
          <w:lang w:val="fr-FR"/>
        </w:rPr>
      </w:pPr>
      <w:r w:rsidRPr="001437E0">
        <w:rPr>
          <w:rFonts w:ascii="Times New Roman" w:hAnsi="Times New Roman" w:cs="Times New Roman"/>
          <w:sz w:val="24"/>
          <w:szCs w:val="24"/>
          <w:lang w:val="fr-FR"/>
        </w:rPr>
        <w:t>La phrase introductive a été adaptée</w:t>
      </w:r>
    </w:p>
    <w:p w:rsidR="00EF43D0" w:rsidRPr="00A61545" w:rsidRDefault="001437E0" w:rsidP="005E794A">
      <w:pPr>
        <w:pStyle w:val="Sansinterligne"/>
        <w:rPr>
          <w:rFonts w:ascii="Times New Roman" w:hAnsi="Times New Roman" w:cs="Times New Roman"/>
          <w:sz w:val="24"/>
          <w:szCs w:val="24"/>
          <w:lang w:val="fr-FR"/>
        </w:rPr>
      </w:pPr>
      <w:r w:rsidRPr="001437E0">
        <w:rPr>
          <w:rFonts w:ascii="Times New Roman" w:hAnsi="Times New Roman" w:cs="Times New Roman"/>
          <w:sz w:val="24"/>
          <w:szCs w:val="24"/>
          <w:lang w:val="fr-FR"/>
        </w:rPr>
        <w:t>Les sections identiques à celles du questionnaire femme conservent les mêmes modifications apportées au questionnaire femme.</w:t>
      </w:r>
    </w:p>
    <w:p w:rsidR="00EF43D0" w:rsidRPr="00A61545" w:rsidRDefault="00EF43D0" w:rsidP="005E794A">
      <w:pPr>
        <w:pStyle w:val="Sansinterligne"/>
        <w:rPr>
          <w:rFonts w:ascii="Times New Roman" w:hAnsi="Times New Roman" w:cs="Times New Roman"/>
          <w:sz w:val="24"/>
          <w:szCs w:val="24"/>
          <w:lang w:val="fr-F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1134"/>
        <w:gridCol w:w="6095"/>
      </w:tblGrid>
      <w:tr w:rsidR="00BB1BE4" w:rsidRPr="00A61545">
        <w:trPr>
          <w:tblHeader/>
        </w:trPr>
        <w:tc>
          <w:tcPr>
            <w:tcW w:w="2235" w:type="dxa"/>
          </w:tcPr>
          <w:p w:rsidR="00BB1BE4" w:rsidRPr="00A61545" w:rsidRDefault="001437E0" w:rsidP="00627718">
            <w:pPr>
              <w:pStyle w:val="Sansinterligne"/>
              <w:spacing w:after="200" w:line="276" w:lineRule="auto"/>
              <w:jc w:val="center"/>
              <w:rPr>
                <w:rFonts w:ascii="Times New Roman" w:hAnsi="Times New Roman" w:cs="Times New Roman"/>
                <w:sz w:val="24"/>
                <w:szCs w:val="24"/>
                <w:lang w:val="fr-FR"/>
              </w:rPr>
            </w:pPr>
            <w:r w:rsidRPr="001437E0">
              <w:rPr>
                <w:rFonts w:ascii="Times New Roman" w:hAnsi="Times New Roman" w:cs="Times New Roman"/>
                <w:sz w:val="24"/>
                <w:szCs w:val="24"/>
                <w:lang w:val="fr-FR"/>
              </w:rPr>
              <w:t>Modules</w:t>
            </w:r>
          </w:p>
        </w:tc>
        <w:tc>
          <w:tcPr>
            <w:tcW w:w="1134" w:type="dxa"/>
          </w:tcPr>
          <w:p w:rsidR="00BB1BE4" w:rsidRPr="00A61545" w:rsidRDefault="001437E0" w:rsidP="00627718">
            <w:pPr>
              <w:pStyle w:val="Sansinterligne"/>
              <w:spacing w:after="200" w:line="276" w:lineRule="auto"/>
              <w:jc w:val="center"/>
              <w:rPr>
                <w:rFonts w:ascii="Times New Roman" w:hAnsi="Times New Roman" w:cs="Times New Roman"/>
                <w:sz w:val="24"/>
                <w:szCs w:val="24"/>
                <w:lang w:val="fr-FR"/>
              </w:rPr>
            </w:pPr>
            <w:r w:rsidRPr="001437E0">
              <w:rPr>
                <w:rFonts w:ascii="Times New Roman" w:hAnsi="Times New Roman" w:cs="Times New Roman"/>
                <w:sz w:val="24"/>
                <w:szCs w:val="24"/>
                <w:lang w:val="fr-FR"/>
              </w:rPr>
              <w:t>Situation du module</w:t>
            </w:r>
          </w:p>
        </w:tc>
        <w:tc>
          <w:tcPr>
            <w:tcW w:w="6095" w:type="dxa"/>
          </w:tcPr>
          <w:p w:rsidR="00EF43D0" w:rsidRPr="00A61545" w:rsidRDefault="001437E0" w:rsidP="00EF43D0">
            <w:pPr>
              <w:pStyle w:val="Sansinterligne"/>
              <w:spacing w:after="200" w:line="276" w:lineRule="auto"/>
              <w:jc w:val="center"/>
              <w:rPr>
                <w:rFonts w:ascii="Times New Roman" w:hAnsi="Times New Roman" w:cs="Times New Roman"/>
                <w:sz w:val="24"/>
                <w:szCs w:val="24"/>
                <w:lang w:val="fr-FR"/>
              </w:rPr>
            </w:pPr>
            <w:r w:rsidRPr="001437E0">
              <w:rPr>
                <w:rFonts w:ascii="Times New Roman" w:hAnsi="Times New Roman" w:cs="Times New Roman"/>
                <w:sz w:val="24"/>
                <w:szCs w:val="24"/>
                <w:lang w:val="fr-FR"/>
              </w:rPr>
              <w:t>Observations</w:t>
            </w:r>
          </w:p>
        </w:tc>
      </w:tr>
      <w:tr w:rsidR="006A31AA" w:rsidRPr="00A61545" w:rsidTr="00EF43D0">
        <w:tc>
          <w:tcPr>
            <w:tcW w:w="2235" w:type="dxa"/>
          </w:tcPr>
          <w:p w:rsidR="006A31AA" w:rsidRPr="00A61545" w:rsidRDefault="001437E0" w:rsidP="00EF43D0">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Panneau d’Information sur l’homme </w:t>
            </w:r>
          </w:p>
        </w:tc>
        <w:tc>
          <w:tcPr>
            <w:tcW w:w="1134" w:type="dxa"/>
          </w:tcPr>
          <w:p w:rsidR="006A31AA" w:rsidRPr="00A61545" w:rsidRDefault="006A31AA" w:rsidP="00EF43D0">
            <w:pPr>
              <w:pStyle w:val="Sansinterligne"/>
              <w:spacing w:after="200" w:line="276" w:lineRule="auto"/>
              <w:rPr>
                <w:rFonts w:ascii="Times New Roman" w:hAnsi="Times New Roman" w:cs="Times New Roman"/>
                <w:sz w:val="24"/>
                <w:szCs w:val="24"/>
                <w:lang w:val="fr-FR"/>
              </w:rPr>
            </w:pPr>
          </w:p>
        </w:tc>
        <w:tc>
          <w:tcPr>
            <w:tcW w:w="6095" w:type="dxa"/>
          </w:tcPr>
          <w:p w:rsidR="006A31AA" w:rsidRPr="00A61545" w:rsidRDefault="006A31AA" w:rsidP="00EF43D0">
            <w:pPr>
              <w:spacing w:after="0" w:line="240" w:lineRule="auto"/>
              <w:rPr>
                <w:rFonts w:ascii="Times New Roman" w:hAnsi="Times New Roman" w:cs="Times New Roman"/>
                <w:sz w:val="24"/>
                <w:szCs w:val="24"/>
                <w:lang w:val="fr-FR"/>
              </w:rPr>
            </w:pPr>
          </w:p>
        </w:tc>
      </w:tr>
      <w:tr w:rsidR="00EF43D0" w:rsidRPr="00570667" w:rsidTr="00EF43D0">
        <w:tc>
          <w:tcPr>
            <w:tcW w:w="2235" w:type="dxa"/>
          </w:tcPr>
          <w:p w:rsidR="00EF43D0" w:rsidRPr="00A61545" w:rsidRDefault="001437E0" w:rsidP="006A31AA">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Caractéristiques des hommes</w:t>
            </w:r>
          </w:p>
        </w:tc>
        <w:tc>
          <w:tcPr>
            <w:tcW w:w="1134" w:type="dxa"/>
          </w:tcPr>
          <w:p w:rsidR="00EF43D0" w:rsidRPr="00A61545" w:rsidRDefault="001437E0" w:rsidP="00EF43D0">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EF43D0" w:rsidRPr="00A61545" w:rsidRDefault="001437E0" w:rsidP="00EF43D0">
            <w:pPr>
              <w:spacing w:after="0" w:line="240"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MWB4 : La modification sur le niveau d’instruction a été intégrée.</w:t>
            </w:r>
          </w:p>
          <w:p w:rsidR="00EF43D0" w:rsidRPr="00A61545" w:rsidRDefault="001437E0" w:rsidP="00EF43D0">
            <w:pPr>
              <w:spacing w:after="0" w:line="240"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MWB6 : Le saut a été modifié pour tenir compte des nouvelles questions insérées. En relation avec la modification sur le niveau d’études, la condition de saut a été ajoutée adaptée.</w:t>
            </w:r>
          </w:p>
          <w:p w:rsidR="00EF43D0" w:rsidRPr="00A61545" w:rsidRDefault="001437E0" w:rsidP="00EF43D0">
            <w:pPr>
              <w:spacing w:after="0" w:line="240"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Après MWB7, les questions de religion, d’ethnie de l’homme interrogé ont été ajoutée. Deux autres questions ont été ajoutées par rapport à sa catégorie socioprofessionnelle et son activité. Ces quatre variables souvent des variables de </w:t>
            </w:r>
            <w:r w:rsidRPr="001437E0">
              <w:rPr>
                <w:rFonts w:ascii="Times New Roman" w:hAnsi="Times New Roman" w:cs="Times New Roman"/>
                <w:sz w:val="24"/>
                <w:szCs w:val="24"/>
                <w:lang w:val="fr-FR"/>
              </w:rPr>
              <w:lastRenderedPageBreak/>
              <w:t>différenciation importantes pour le croisement avec d’autres questions.</w:t>
            </w:r>
          </w:p>
        </w:tc>
      </w:tr>
      <w:tr w:rsidR="001D11D0" w:rsidRPr="00570667" w:rsidTr="001D11D0">
        <w:tc>
          <w:tcPr>
            <w:tcW w:w="2235" w:type="dxa"/>
          </w:tcPr>
          <w:p w:rsidR="001D11D0" w:rsidRPr="00A61545" w:rsidRDefault="001437E0" w:rsidP="001D11D0">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lastRenderedPageBreak/>
              <w:t>Accès aux mass Media et TIC</w:t>
            </w:r>
          </w:p>
        </w:tc>
        <w:tc>
          <w:tcPr>
            <w:tcW w:w="1134" w:type="dxa"/>
          </w:tcPr>
          <w:p w:rsidR="001D11D0" w:rsidRPr="00A61545" w:rsidRDefault="001437E0" w:rsidP="001D11D0">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1D11D0" w:rsidRPr="00A61545" w:rsidRDefault="001437E0" w:rsidP="001D11D0">
            <w:pPr>
              <w:tabs>
                <w:tab w:val="left" w:pos="567"/>
              </w:tabs>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MMT1 : Légère modification : « our » a été remplacé par « ou ».</w:t>
            </w:r>
          </w:p>
        </w:tc>
      </w:tr>
      <w:tr w:rsidR="00BB1BE4" w:rsidRPr="00570667">
        <w:tc>
          <w:tcPr>
            <w:tcW w:w="2235" w:type="dxa"/>
          </w:tcPr>
          <w:p w:rsidR="00BB1BE4"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Fécondité</w:t>
            </w:r>
          </w:p>
        </w:tc>
        <w:tc>
          <w:tcPr>
            <w:tcW w:w="1134" w:type="dxa"/>
          </w:tcPr>
          <w:p w:rsidR="00BB1BE4"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BB1BE4"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Il s’agit des indicateurs pouvant permettre d’évaluer l’état de paternité des hommes</w:t>
            </w:r>
          </w:p>
          <w:p w:rsidR="001D11D0"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MCM3 : De la précision a été apportée par rapport à la façon de codifier la réponse de l’enquêté.</w:t>
            </w:r>
          </w:p>
        </w:tc>
      </w:tr>
      <w:tr w:rsidR="00B5417C" w:rsidRPr="00570667" w:rsidTr="00B92191">
        <w:tc>
          <w:tcPr>
            <w:tcW w:w="2235" w:type="dxa"/>
          </w:tcPr>
          <w:p w:rsidR="00B5417C" w:rsidRPr="00A61545" w:rsidRDefault="001437E0" w:rsidP="00B92191">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Attitudes vis-à-vis de la violence domestique</w:t>
            </w:r>
          </w:p>
        </w:tc>
        <w:tc>
          <w:tcPr>
            <w:tcW w:w="1134" w:type="dxa"/>
          </w:tcPr>
          <w:p w:rsidR="00B5417C" w:rsidRPr="00A61545" w:rsidRDefault="001437E0" w:rsidP="00B92191">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B5417C" w:rsidRPr="00A61545" w:rsidRDefault="001437E0" w:rsidP="003375F1">
            <w:pPr>
              <w:tabs>
                <w:tab w:val="left" w:pos="567"/>
              </w:tabs>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MDV1 : L’item « Si elle parle de se protéger contre le sida » a été ajouté parmi les raisons de contrariété du conjoint.</w:t>
            </w:r>
          </w:p>
        </w:tc>
      </w:tr>
      <w:tr w:rsidR="002E7624" w:rsidRPr="00A61545" w:rsidTr="00207DC0">
        <w:tc>
          <w:tcPr>
            <w:tcW w:w="2235" w:type="dxa"/>
          </w:tcPr>
          <w:p w:rsidR="002E7624" w:rsidRPr="00A61545" w:rsidRDefault="001437E0" w:rsidP="00207DC0">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Mariage/Union</w:t>
            </w:r>
          </w:p>
        </w:tc>
        <w:tc>
          <w:tcPr>
            <w:tcW w:w="1134" w:type="dxa"/>
          </w:tcPr>
          <w:p w:rsidR="002E7624" w:rsidRPr="00A61545" w:rsidRDefault="002E7624" w:rsidP="00207DC0">
            <w:pPr>
              <w:pStyle w:val="Sansinterligne"/>
              <w:spacing w:after="200" w:line="276" w:lineRule="auto"/>
              <w:rPr>
                <w:rFonts w:ascii="Times New Roman" w:hAnsi="Times New Roman" w:cs="Times New Roman"/>
                <w:sz w:val="24"/>
                <w:szCs w:val="24"/>
                <w:lang w:val="fr-FR"/>
              </w:rPr>
            </w:pPr>
          </w:p>
        </w:tc>
        <w:tc>
          <w:tcPr>
            <w:tcW w:w="6095" w:type="dxa"/>
          </w:tcPr>
          <w:p w:rsidR="002E7624" w:rsidRPr="00A61545" w:rsidRDefault="002E7624" w:rsidP="00207DC0">
            <w:pPr>
              <w:pStyle w:val="Sansinterligne"/>
              <w:spacing w:after="200" w:line="276" w:lineRule="auto"/>
              <w:rPr>
                <w:rFonts w:ascii="Times New Roman" w:hAnsi="Times New Roman" w:cs="Times New Roman"/>
                <w:sz w:val="24"/>
                <w:szCs w:val="24"/>
                <w:lang w:val="fr-FR"/>
              </w:rPr>
            </w:pPr>
          </w:p>
        </w:tc>
      </w:tr>
      <w:tr w:rsidR="00B340A6" w:rsidRPr="00570667" w:rsidTr="00207DC0">
        <w:tc>
          <w:tcPr>
            <w:tcW w:w="2235" w:type="dxa"/>
          </w:tcPr>
          <w:p w:rsidR="00B340A6" w:rsidRPr="00A61545" w:rsidRDefault="001437E0" w:rsidP="00207DC0">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Comportement sexuel</w:t>
            </w:r>
          </w:p>
        </w:tc>
        <w:tc>
          <w:tcPr>
            <w:tcW w:w="1134" w:type="dxa"/>
          </w:tcPr>
          <w:p w:rsidR="00B340A6" w:rsidRPr="00A61545" w:rsidRDefault="001437E0" w:rsidP="00207DC0">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B340A6" w:rsidRPr="00A61545" w:rsidRDefault="001437E0" w:rsidP="00207DC0">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L’instruction introduction au module sur le comportement sexuel a été modifiée mais garde son sens premier.</w:t>
            </w:r>
          </w:p>
        </w:tc>
      </w:tr>
      <w:tr w:rsidR="0052358E" w:rsidRPr="00A61545" w:rsidTr="00207DC0">
        <w:tc>
          <w:tcPr>
            <w:tcW w:w="2235" w:type="dxa"/>
          </w:tcPr>
          <w:p w:rsidR="0052358E" w:rsidRPr="00A61545" w:rsidRDefault="001437E0" w:rsidP="00207DC0">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VIH/SIDA</w:t>
            </w:r>
          </w:p>
        </w:tc>
        <w:tc>
          <w:tcPr>
            <w:tcW w:w="1134" w:type="dxa"/>
          </w:tcPr>
          <w:p w:rsidR="0052358E" w:rsidRPr="00A61545" w:rsidRDefault="0052358E" w:rsidP="00207DC0">
            <w:pPr>
              <w:pStyle w:val="Sansinterligne"/>
              <w:spacing w:after="200" w:line="276" w:lineRule="auto"/>
              <w:rPr>
                <w:rFonts w:ascii="Times New Roman" w:hAnsi="Times New Roman" w:cs="Times New Roman"/>
                <w:sz w:val="24"/>
                <w:szCs w:val="24"/>
                <w:lang w:val="fr-FR"/>
              </w:rPr>
            </w:pPr>
          </w:p>
        </w:tc>
        <w:tc>
          <w:tcPr>
            <w:tcW w:w="6095" w:type="dxa"/>
          </w:tcPr>
          <w:p w:rsidR="0052358E" w:rsidRPr="00A61545" w:rsidRDefault="0052358E" w:rsidP="00207DC0">
            <w:pPr>
              <w:pStyle w:val="Sansinterligne"/>
              <w:spacing w:after="200" w:line="276" w:lineRule="auto"/>
              <w:rPr>
                <w:rFonts w:ascii="Times New Roman" w:hAnsi="Times New Roman" w:cs="Times New Roman"/>
                <w:sz w:val="24"/>
                <w:szCs w:val="24"/>
                <w:lang w:val="fr-FR"/>
              </w:rPr>
            </w:pPr>
          </w:p>
        </w:tc>
      </w:tr>
      <w:tr w:rsidR="00BB1BE4" w:rsidRPr="00570667">
        <w:tc>
          <w:tcPr>
            <w:tcW w:w="2235" w:type="dxa"/>
          </w:tcPr>
          <w:p w:rsidR="00BB1BE4"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Circoncision</w:t>
            </w:r>
          </w:p>
        </w:tc>
        <w:tc>
          <w:tcPr>
            <w:tcW w:w="1134" w:type="dxa"/>
          </w:tcPr>
          <w:p w:rsidR="00BB1BE4"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Exclu </w:t>
            </w:r>
          </w:p>
        </w:tc>
        <w:tc>
          <w:tcPr>
            <w:tcW w:w="6095" w:type="dxa"/>
          </w:tcPr>
          <w:p w:rsidR="00BB1BE4"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N’est pas pertinent dans le contexte béninois</w:t>
            </w:r>
          </w:p>
        </w:tc>
      </w:tr>
      <w:tr w:rsidR="00BB1BE4" w:rsidRPr="00A61545">
        <w:tc>
          <w:tcPr>
            <w:tcW w:w="2235" w:type="dxa"/>
          </w:tcPr>
          <w:p w:rsidR="00BB1BE4"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Contraception</w:t>
            </w:r>
          </w:p>
        </w:tc>
        <w:tc>
          <w:tcPr>
            <w:tcW w:w="1134" w:type="dxa"/>
          </w:tcPr>
          <w:p w:rsidR="00BB1BE4" w:rsidRPr="00A61545" w:rsidRDefault="00BB1BE4" w:rsidP="003E575F">
            <w:pPr>
              <w:pStyle w:val="Sansinterligne"/>
              <w:spacing w:after="200" w:line="276" w:lineRule="auto"/>
              <w:rPr>
                <w:rFonts w:ascii="Times New Roman" w:hAnsi="Times New Roman" w:cs="Times New Roman"/>
                <w:sz w:val="24"/>
                <w:szCs w:val="24"/>
                <w:lang w:val="fr-FR"/>
              </w:rPr>
            </w:pPr>
          </w:p>
        </w:tc>
        <w:tc>
          <w:tcPr>
            <w:tcW w:w="6095" w:type="dxa"/>
          </w:tcPr>
          <w:p w:rsidR="00BB1BE4"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Etudier les possibilités d’inclusion</w:t>
            </w:r>
          </w:p>
        </w:tc>
      </w:tr>
      <w:tr w:rsidR="00BB1BE4" w:rsidRPr="00A61545">
        <w:tc>
          <w:tcPr>
            <w:tcW w:w="2235" w:type="dxa"/>
          </w:tcPr>
          <w:p w:rsidR="00BB1BE4"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Symptômes des maladies </w:t>
            </w:r>
          </w:p>
        </w:tc>
        <w:tc>
          <w:tcPr>
            <w:tcW w:w="1134" w:type="dxa"/>
          </w:tcPr>
          <w:p w:rsidR="00BB1BE4" w:rsidRPr="00A61545" w:rsidRDefault="00BB1BE4" w:rsidP="003E575F">
            <w:pPr>
              <w:pStyle w:val="Sansinterligne"/>
              <w:spacing w:after="200" w:line="276" w:lineRule="auto"/>
              <w:rPr>
                <w:rFonts w:ascii="Times New Roman" w:hAnsi="Times New Roman" w:cs="Times New Roman"/>
                <w:sz w:val="24"/>
                <w:szCs w:val="24"/>
                <w:lang w:val="fr-FR"/>
              </w:rPr>
            </w:pPr>
          </w:p>
        </w:tc>
        <w:tc>
          <w:tcPr>
            <w:tcW w:w="6095" w:type="dxa"/>
          </w:tcPr>
          <w:p w:rsidR="00BB1BE4"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Etudier les possibilités d’inclusion</w:t>
            </w:r>
          </w:p>
        </w:tc>
      </w:tr>
      <w:tr w:rsidR="00F47CFB" w:rsidRPr="00570667">
        <w:tc>
          <w:tcPr>
            <w:tcW w:w="2235" w:type="dxa"/>
          </w:tcPr>
          <w:p w:rsidR="00F47CFB" w:rsidRPr="00A61545" w:rsidRDefault="001437E0" w:rsidP="00F47CFB">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Consommation de tabac et d’alcool</w:t>
            </w:r>
          </w:p>
        </w:tc>
        <w:tc>
          <w:tcPr>
            <w:tcW w:w="1134" w:type="dxa"/>
          </w:tcPr>
          <w:p w:rsidR="00F47CFB" w:rsidRPr="00A61545" w:rsidRDefault="00F47CFB" w:rsidP="003E575F">
            <w:pPr>
              <w:pStyle w:val="Sansinterligne"/>
              <w:spacing w:after="200" w:line="276" w:lineRule="auto"/>
              <w:rPr>
                <w:rFonts w:ascii="Times New Roman" w:hAnsi="Times New Roman" w:cs="Times New Roman"/>
                <w:sz w:val="24"/>
                <w:szCs w:val="24"/>
                <w:lang w:val="fr-FR"/>
              </w:rPr>
            </w:pPr>
          </w:p>
        </w:tc>
        <w:tc>
          <w:tcPr>
            <w:tcW w:w="6095" w:type="dxa"/>
          </w:tcPr>
          <w:p w:rsidR="00F47CFB" w:rsidRPr="00A61545" w:rsidRDefault="00F47CFB" w:rsidP="003E575F">
            <w:pPr>
              <w:pStyle w:val="Sansinterligne"/>
              <w:spacing w:after="200" w:line="276" w:lineRule="auto"/>
              <w:rPr>
                <w:rFonts w:ascii="Times New Roman" w:hAnsi="Times New Roman" w:cs="Times New Roman"/>
                <w:sz w:val="24"/>
                <w:szCs w:val="24"/>
                <w:lang w:val="fr-FR"/>
              </w:rPr>
            </w:pPr>
          </w:p>
        </w:tc>
      </w:tr>
      <w:tr w:rsidR="00F47CFB" w:rsidRPr="00A61545">
        <w:tc>
          <w:tcPr>
            <w:tcW w:w="2235" w:type="dxa"/>
          </w:tcPr>
          <w:p w:rsidR="00F47CFB" w:rsidRPr="00A61545" w:rsidRDefault="001437E0" w:rsidP="00F47CFB">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Satisfaction de vie</w:t>
            </w:r>
          </w:p>
        </w:tc>
        <w:tc>
          <w:tcPr>
            <w:tcW w:w="1134" w:type="dxa"/>
          </w:tcPr>
          <w:p w:rsidR="00F47CFB" w:rsidRPr="00A61545" w:rsidRDefault="00F47CFB" w:rsidP="003E575F">
            <w:pPr>
              <w:pStyle w:val="Sansinterligne"/>
              <w:spacing w:after="200" w:line="276" w:lineRule="auto"/>
              <w:rPr>
                <w:rFonts w:ascii="Times New Roman" w:hAnsi="Times New Roman" w:cs="Times New Roman"/>
                <w:sz w:val="24"/>
                <w:szCs w:val="24"/>
                <w:lang w:val="fr-FR"/>
              </w:rPr>
            </w:pPr>
          </w:p>
        </w:tc>
        <w:tc>
          <w:tcPr>
            <w:tcW w:w="6095" w:type="dxa"/>
          </w:tcPr>
          <w:p w:rsidR="00F47CFB" w:rsidRPr="00A61545" w:rsidRDefault="00F47CFB" w:rsidP="003E575F">
            <w:pPr>
              <w:pStyle w:val="Sansinterligne"/>
              <w:spacing w:after="200" w:line="276" w:lineRule="auto"/>
              <w:rPr>
                <w:rFonts w:ascii="Times New Roman" w:hAnsi="Times New Roman" w:cs="Times New Roman"/>
                <w:sz w:val="24"/>
                <w:szCs w:val="24"/>
                <w:lang w:val="fr-FR"/>
              </w:rPr>
            </w:pPr>
          </w:p>
        </w:tc>
      </w:tr>
    </w:tbl>
    <w:p w:rsidR="00BB1BE4" w:rsidRPr="00A61545" w:rsidRDefault="00BB1BE4" w:rsidP="005E794A">
      <w:pPr>
        <w:pStyle w:val="Sansinterligne"/>
        <w:rPr>
          <w:rFonts w:ascii="Times New Roman" w:hAnsi="Times New Roman" w:cs="Times New Roman"/>
          <w:sz w:val="24"/>
          <w:szCs w:val="24"/>
          <w:lang w:val="fr-FR"/>
        </w:rPr>
      </w:pPr>
    </w:p>
    <w:p w:rsidR="00BB1BE4" w:rsidRPr="00A61545" w:rsidRDefault="00D07849" w:rsidP="00274B50">
      <w:pPr>
        <w:pStyle w:val="Sansinterligne"/>
        <w:numPr>
          <w:ilvl w:val="0"/>
          <w:numId w:val="14"/>
        </w:numPr>
        <w:rPr>
          <w:rFonts w:ascii="Times New Roman" w:hAnsi="Times New Roman" w:cs="Times New Roman"/>
          <w:i/>
          <w:iCs/>
          <w:sz w:val="24"/>
          <w:szCs w:val="24"/>
          <w:lang w:val="fr-FR"/>
        </w:rPr>
      </w:pPr>
      <w:r>
        <w:rPr>
          <w:rFonts w:ascii="Times New Roman" w:hAnsi="Times New Roman" w:cs="Times New Roman"/>
          <w:i/>
          <w:iCs/>
          <w:sz w:val="24"/>
          <w:szCs w:val="24"/>
          <w:lang w:val="fr-FR"/>
        </w:rPr>
        <w:t>Questionnaire enfant moins de 5 ans</w:t>
      </w:r>
    </w:p>
    <w:p w:rsidR="00BB1BE4" w:rsidRPr="00A61545" w:rsidRDefault="00BB1BE4" w:rsidP="005E794A">
      <w:pPr>
        <w:pStyle w:val="Sansinterligne"/>
        <w:rPr>
          <w:rFonts w:ascii="Times New Roman" w:hAnsi="Times New Roman" w:cs="Times New Roman"/>
          <w:sz w:val="24"/>
          <w:szCs w:val="24"/>
          <w:lang w:val="fr-FR"/>
        </w:rPr>
      </w:pPr>
    </w:p>
    <w:p w:rsidR="00FF38B3" w:rsidRPr="00A61545" w:rsidRDefault="001437E0" w:rsidP="005E794A">
      <w:pPr>
        <w:pStyle w:val="Sansinterligne"/>
        <w:rPr>
          <w:rStyle w:val="hps"/>
          <w:rFonts w:ascii="Times New Roman" w:hAnsi="Times New Roman" w:cs="Times New Roman"/>
          <w:sz w:val="24"/>
          <w:szCs w:val="24"/>
          <w:lang w:val="fr-FR"/>
        </w:rPr>
      </w:pPr>
      <w:r w:rsidRPr="001437E0">
        <w:rPr>
          <w:rStyle w:val="hps"/>
          <w:rFonts w:ascii="Times New Roman" w:hAnsi="Times New Roman" w:cs="Times New Roman"/>
          <w:sz w:val="24"/>
          <w:szCs w:val="24"/>
          <w:lang w:val="fr-FR"/>
        </w:rPr>
        <w:t>La phrase introductive a été adaptée</w:t>
      </w:r>
    </w:p>
    <w:p w:rsidR="00FF38B3" w:rsidRPr="00A61545" w:rsidRDefault="00FF38B3" w:rsidP="005E794A">
      <w:pPr>
        <w:pStyle w:val="Sansinterligne"/>
        <w:rPr>
          <w:rFonts w:ascii="Times New Roman" w:hAnsi="Times New Roman" w:cs="Times New Roman"/>
          <w:sz w:val="24"/>
          <w:szCs w:val="24"/>
          <w:lang w:val="fr-FR"/>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1134"/>
        <w:gridCol w:w="6095"/>
      </w:tblGrid>
      <w:tr w:rsidR="00BB1BE4" w:rsidRPr="00A61545">
        <w:trPr>
          <w:tblHeader/>
        </w:trPr>
        <w:tc>
          <w:tcPr>
            <w:tcW w:w="2235" w:type="dxa"/>
          </w:tcPr>
          <w:p w:rsidR="00BB1BE4" w:rsidRPr="00A61545" w:rsidRDefault="001437E0" w:rsidP="00627718">
            <w:pPr>
              <w:pStyle w:val="Sansinterligne"/>
              <w:spacing w:after="200" w:line="276" w:lineRule="auto"/>
              <w:jc w:val="center"/>
              <w:rPr>
                <w:rFonts w:ascii="Times New Roman" w:hAnsi="Times New Roman" w:cs="Times New Roman"/>
                <w:sz w:val="24"/>
                <w:szCs w:val="24"/>
                <w:lang w:val="fr-FR"/>
              </w:rPr>
            </w:pPr>
            <w:r w:rsidRPr="001437E0">
              <w:rPr>
                <w:rFonts w:ascii="Times New Roman" w:hAnsi="Times New Roman" w:cs="Times New Roman"/>
                <w:sz w:val="24"/>
                <w:szCs w:val="24"/>
                <w:lang w:val="fr-FR"/>
              </w:rPr>
              <w:lastRenderedPageBreak/>
              <w:t>Modules</w:t>
            </w:r>
          </w:p>
        </w:tc>
        <w:tc>
          <w:tcPr>
            <w:tcW w:w="1134" w:type="dxa"/>
          </w:tcPr>
          <w:p w:rsidR="00BB1BE4" w:rsidRPr="00A61545" w:rsidRDefault="001437E0" w:rsidP="00627718">
            <w:pPr>
              <w:pStyle w:val="Sansinterligne"/>
              <w:spacing w:after="200" w:line="276" w:lineRule="auto"/>
              <w:jc w:val="center"/>
              <w:rPr>
                <w:rFonts w:ascii="Times New Roman" w:hAnsi="Times New Roman" w:cs="Times New Roman"/>
                <w:sz w:val="24"/>
                <w:szCs w:val="24"/>
                <w:lang w:val="fr-FR"/>
              </w:rPr>
            </w:pPr>
            <w:r w:rsidRPr="001437E0">
              <w:rPr>
                <w:rFonts w:ascii="Times New Roman" w:hAnsi="Times New Roman" w:cs="Times New Roman"/>
                <w:sz w:val="24"/>
                <w:szCs w:val="24"/>
                <w:lang w:val="fr-FR"/>
              </w:rPr>
              <w:t>Situation du module</w:t>
            </w:r>
          </w:p>
        </w:tc>
        <w:tc>
          <w:tcPr>
            <w:tcW w:w="6095" w:type="dxa"/>
          </w:tcPr>
          <w:p w:rsidR="00BB1BE4" w:rsidRPr="00A61545" w:rsidRDefault="001437E0" w:rsidP="00627718">
            <w:pPr>
              <w:pStyle w:val="Sansinterligne"/>
              <w:spacing w:after="200" w:line="276" w:lineRule="auto"/>
              <w:jc w:val="center"/>
              <w:rPr>
                <w:rFonts w:ascii="Times New Roman" w:hAnsi="Times New Roman" w:cs="Times New Roman"/>
                <w:sz w:val="24"/>
                <w:szCs w:val="24"/>
                <w:lang w:val="fr-FR"/>
              </w:rPr>
            </w:pPr>
            <w:r w:rsidRPr="001437E0">
              <w:rPr>
                <w:rFonts w:ascii="Times New Roman" w:hAnsi="Times New Roman" w:cs="Times New Roman"/>
                <w:sz w:val="24"/>
                <w:szCs w:val="24"/>
                <w:lang w:val="fr-FR"/>
              </w:rPr>
              <w:t>Observations</w:t>
            </w:r>
          </w:p>
        </w:tc>
      </w:tr>
      <w:tr w:rsidR="00FF5A5A" w:rsidRPr="00A61545" w:rsidTr="00FF38B3">
        <w:trPr>
          <w:trHeight w:val="835"/>
        </w:trPr>
        <w:tc>
          <w:tcPr>
            <w:tcW w:w="2235" w:type="dxa"/>
          </w:tcPr>
          <w:p w:rsidR="00FF5A5A" w:rsidRPr="00A61545" w:rsidRDefault="00D07849" w:rsidP="003207E4">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Panneau d’Information sur l’enfant</w:t>
            </w:r>
          </w:p>
        </w:tc>
        <w:tc>
          <w:tcPr>
            <w:tcW w:w="1134" w:type="dxa"/>
          </w:tcPr>
          <w:p w:rsidR="00FF5A5A"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FF5A5A" w:rsidRPr="00A61545" w:rsidRDefault="00FF5A5A" w:rsidP="003E575F">
            <w:pPr>
              <w:pStyle w:val="Sansinterligne"/>
              <w:spacing w:after="200" w:line="276" w:lineRule="auto"/>
              <w:rPr>
                <w:rFonts w:ascii="Times New Roman" w:hAnsi="Times New Roman" w:cs="Times New Roman"/>
                <w:sz w:val="24"/>
                <w:szCs w:val="24"/>
                <w:lang w:val="fr-FR"/>
              </w:rPr>
            </w:pPr>
          </w:p>
        </w:tc>
      </w:tr>
      <w:tr w:rsidR="00FF5A5A" w:rsidRPr="00570667">
        <w:tc>
          <w:tcPr>
            <w:tcW w:w="2235" w:type="dxa"/>
          </w:tcPr>
          <w:p w:rsidR="00FF5A5A" w:rsidRPr="00A61545" w:rsidRDefault="00D07849" w:rsidP="003207E4">
            <w:pPr>
              <w:pStyle w:val="Sansinterligne"/>
              <w:spacing w:after="200" w:line="276" w:lineRule="auto"/>
              <w:rPr>
                <w:rFonts w:ascii="Times New Roman" w:hAnsi="Times New Roman" w:cs="Times New Roman"/>
                <w:sz w:val="24"/>
                <w:szCs w:val="24"/>
                <w:lang w:val="fr-FR"/>
              </w:rPr>
            </w:pPr>
            <w:r>
              <w:rPr>
                <w:rFonts w:ascii="Times New Roman" w:hAnsi="Times New Roman" w:cs="Times New Roman"/>
                <w:sz w:val="24"/>
                <w:szCs w:val="24"/>
                <w:lang w:val="fr-FR"/>
              </w:rPr>
              <w:t>Age</w:t>
            </w:r>
          </w:p>
        </w:tc>
        <w:tc>
          <w:tcPr>
            <w:tcW w:w="1134" w:type="dxa"/>
          </w:tcPr>
          <w:p w:rsidR="00FF5A5A"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FF5A5A"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AG2 : « Quel âge eu » a été remplacé par « Quel âge avait »</w:t>
            </w:r>
          </w:p>
        </w:tc>
      </w:tr>
      <w:tr w:rsidR="00BB1BE4" w:rsidRPr="00A61545">
        <w:tc>
          <w:tcPr>
            <w:tcW w:w="2235" w:type="dxa"/>
          </w:tcPr>
          <w:p w:rsidR="00BB1BE4" w:rsidRPr="00A61545" w:rsidRDefault="001437E0" w:rsidP="003207E4">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Enregistrement des naissances</w:t>
            </w:r>
          </w:p>
        </w:tc>
        <w:tc>
          <w:tcPr>
            <w:tcW w:w="1134" w:type="dxa"/>
          </w:tcPr>
          <w:p w:rsidR="00BB1BE4"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BB1BE4" w:rsidRPr="00A61545" w:rsidRDefault="00BB1BE4" w:rsidP="003E575F">
            <w:pPr>
              <w:pStyle w:val="Sansinterligne"/>
              <w:spacing w:after="200" w:line="276" w:lineRule="auto"/>
              <w:rPr>
                <w:rFonts w:ascii="Times New Roman" w:hAnsi="Times New Roman" w:cs="Times New Roman"/>
                <w:sz w:val="24"/>
                <w:szCs w:val="24"/>
                <w:lang w:val="fr-FR"/>
              </w:rPr>
            </w:pPr>
          </w:p>
        </w:tc>
      </w:tr>
      <w:tr w:rsidR="00BB1BE4" w:rsidRPr="00570667">
        <w:tc>
          <w:tcPr>
            <w:tcW w:w="2235" w:type="dxa"/>
          </w:tcPr>
          <w:p w:rsidR="00BB1BE4" w:rsidRPr="00A61545" w:rsidRDefault="001437E0" w:rsidP="00FE3753">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Développement du jeune enfant</w:t>
            </w:r>
          </w:p>
        </w:tc>
        <w:tc>
          <w:tcPr>
            <w:tcW w:w="1134" w:type="dxa"/>
          </w:tcPr>
          <w:p w:rsidR="00BB1BE4"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EC1 : Une question a été ajoutée après la question pour évaluer l’utilisation des livres possédés car au-delà de la possession, l’utilisation du livre participe à la formation du capital humain tant recherché.</w:t>
            </w:r>
          </w:p>
        </w:tc>
      </w:tr>
      <w:tr w:rsidR="00BB1BE4" w:rsidRPr="00570667">
        <w:tc>
          <w:tcPr>
            <w:tcW w:w="2235" w:type="dxa"/>
          </w:tcPr>
          <w:p w:rsidR="00BB1BE4" w:rsidRPr="00A61545" w:rsidRDefault="001437E0" w:rsidP="003207E4">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Allaitement et Alimentation</w:t>
            </w:r>
          </w:p>
        </w:tc>
        <w:tc>
          <w:tcPr>
            <w:tcW w:w="1134" w:type="dxa"/>
          </w:tcPr>
          <w:p w:rsidR="00BB1BE4"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BB1BE4" w:rsidRPr="00A61545" w:rsidRDefault="001437E0" w:rsidP="009F4189">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BD7 : L’item C a été adapté</w:t>
            </w:r>
          </w:p>
          <w:p w:rsidR="009F4189" w:rsidRPr="00A61545" w:rsidRDefault="001437E0" w:rsidP="009F4189">
            <w:pPr>
              <w:tabs>
                <w:tab w:val="left" w:pos="567"/>
              </w:tabs>
              <w:spacing w:after="0" w:line="240"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BD8 : Cette partie a été harmonisée avec celle proposée dans les enquêtes similaires. Par exemple, les noms locaux des marques ont été précisés.</w:t>
            </w:r>
          </w:p>
        </w:tc>
      </w:tr>
      <w:tr w:rsidR="00BB1BE4" w:rsidRPr="00570667">
        <w:tc>
          <w:tcPr>
            <w:tcW w:w="2235" w:type="dxa"/>
          </w:tcPr>
          <w:p w:rsidR="00BB1BE4" w:rsidRPr="00A61545" w:rsidRDefault="001437E0" w:rsidP="003207E4">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Vaccinations</w:t>
            </w:r>
          </w:p>
        </w:tc>
        <w:tc>
          <w:tcPr>
            <w:tcW w:w="1134" w:type="dxa"/>
          </w:tcPr>
          <w:p w:rsidR="00BB1BE4"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Prise  en compte de l’option  PentaValent appliquée au Bénin</w:t>
            </w:r>
          </w:p>
          <w:p w:rsidR="001437E0" w:rsidRPr="001437E0" w:rsidRDefault="001437E0">
            <w:pPr>
              <w:tabs>
                <w:tab w:val="left" w:pos="567"/>
              </w:tabs>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IM3 : Le tableau des vaccins a été adapté au contexte du pays. Les vaccins du PEV qui sont administrés au Bénin sont présentés dans le tableau ci-dessous : La combinaison Pentavalent est mise en vigueur depuis 2005 et le vaccin contre la pneumonie en 2011.</w:t>
            </w:r>
          </w:p>
          <w:p w:rsidR="001437E0" w:rsidRPr="001437E0" w:rsidRDefault="001437E0" w:rsidP="001437E0">
            <w:pPr>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IM11, IM12, IM13, IM14, IM15 : Pour les mêmes raisons que précédemment, les questions IM11, IM12, IM13, IM15 ont été modifiées. IM14 a été supprimé car le vaccin contre l’hépatite B ne s’administre plus séparément à la naissance au Bénin. Il est inclus dans le PENTA.</w:t>
            </w:r>
          </w:p>
          <w:p w:rsidR="001437E0" w:rsidRPr="001437E0" w:rsidRDefault="001437E0" w:rsidP="001437E0">
            <w:pPr>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IM15A, IM15B : Les deux questions ont été supprimées car le vaccin contre l’haemophilus influenzae est inclus actuellement dans le PENTA.</w:t>
            </w:r>
          </w:p>
          <w:p w:rsidR="001437E0" w:rsidRPr="001437E0" w:rsidRDefault="001437E0" w:rsidP="001437E0">
            <w:pPr>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IM16 : De la précision a été ajoutée à travers une instruction donnée à l’enquêteur.</w:t>
            </w:r>
          </w:p>
          <w:p w:rsidR="001437E0" w:rsidRPr="001437E0" w:rsidRDefault="001437E0" w:rsidP="001437E0">
            <w:pPr>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La question sur les journées de vaccination a été adaptée.</w:t>
            </w:r>
          </w:p>
        </w:tc>
      </w:tr>
      <w:tr w:rsidR="00BB1BE4" w:rsidRPr="00570667">
        <w:tc>
          <w:tcPr>
            <w:tcW w:w="2235" w:type="dxa"/>
          </w:tcPr>
          <w:p w:rsidR="00BB1BE4" w:rsidRPr="00A61545" w:rsidRDefault="001437E0" w:rsidP="003207E4">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Traitement des maladies</w:t>
            </w:r>
          </w:p>
        </w:tc>
        <w:tc>
          <w:tcPr>
            <w:tcW w:w="1134" w:type="dxa"/>
          </w:tcPr>
          <w:p w:rsidR="00BB1BE4"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C43A : Le nom de la variable a été remplacé par CA3A.</w:t>
            </w:r>
          </w:p>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CA3B : Les modifications suivantes ont été faites sur les modalités pour tenir compte du contexte du pays et des enquêtes similaires pour des raisons de comparaison.</w:t>
            </w:r>
          </w:p>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CA3C : «2 ou plus codes » CA3C a été remplacé par «2 codes ou plus».</w:t>
            </w:r>
          </w:p>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lastRenderedPageBreak/>
              <w:t>CA3D : Les modifications suivantes ont été faites sur les modalités pour tenir compte du contexte du pays et des enquêtes similaires pour des raisons de comparaison.</w:t>
            </w:r>
          </w:p>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CA4 : Le nom local du sachet de solution a été complété.</w:t>
            </w:r>
          </w:p>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CA4A : La formulation du filtre a été revue. La condition du filtre a été corrigée.</w:t>
            </w:r>
          </w:p>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CA4B : Les modifications suivantes ont été faites sur les modalités pour tenir compte du contexte du pays et des enquêtes similaires pour des raisons de comparaison.</w:t>
            </w:r>
          </w:p>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CA4E : Les modifications suivantes ont été faites sur les modalités pour tenir compte du contexte du pays et des enquêtes similaires pour des raisons de comparaison.</w:t>
            </w:r>
          </w:p>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CA4F : Le nom habituel du fluide a été complété.</w:t>
            </w:r>
          </w:p>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CA11 : Les modifications suivantes ont été faites sur les modalités pour tenir compte du contexte du pays et des enquêtes similaires pour des raisons de comparaison.</w:t>
            </w:r>
          </w:p>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CA11B : Les modifications suivantes ont été faites sur les modalités pour tenir compte du contexte du pays et des enquêtes similaires pour des raisons de comparaison</w:t>
            </w:r>
          </w:p>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CA13 : Les modifications suivantes ont été faites sur les modalités pour tenir compte du contexte du pays et des enquêtes similaires pour des raisons de comparaison.</w:t>
            </w:r>
          </w:p>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CA13B : Les modifications suivantes ont été faites sur les modalités pour tenir compte du contexte du pays et des enquêtes similaires pour des raisons de comparaison.</w:t>
            </w:r>
          </w:p>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CA13D : Les modifications suivantes ont été faites sur les modalités pour tenir compte du contexte du pays et des enquêtes similaires pour des raisons de comparaison.</w:t>
            </w:r>
          </w:p>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CA14 : Le saut a été modifié pour tenir des questions ajoutées CA16, CA17, CA18. Ces questions sont ajoutées pour évaluer les connaissances des gardiens d’enfants quant aux signes de danger lors d’une fièvre, d’une diarrhée ou d’une toux.</w:t>
            </w:r>
          </w:p>
          <w:p w:rsidR="001437E0" w:rsidRPr="001437E0" w:rsidRDefault="001437E0" w:rsidP="001437E0">
            <w:pPr>
              <w:pStyle w:val="Sansinterligne"/>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UF13 : L’heure de fin d’interview a été supprimée de la dernière version des questionnaires qui nous ont été envoyés. Pourrions-nous avoir la confirmation qu’il n’y a pas d’erreur à ce niveau ?</w:t>
            </w:r>
          </w:p>
        </w:tc>
      </w:tr>
      <w:tr w:rsidR="00BB1BE4" w:rsidRPr="00570667">
        <w:tc>
          <w:tcPr>
            <w:tcW w:w="2235" w:type="dxa"/>
          </w:tcPr>
          <w:p w:rsidR="00BB1BE4"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en-GB"/>
              </w:rPr>
              <w:lastRenderedPageBreak/>
              <w:t>Anthropometrie</w:t>
            </w:r>
          </w:p>
        </w:tc>
        <w:tc>
          <w:tcPr>
            <w:tcW w:w="1134" w:type="dxa"/>
          </w:tcPr>
          <w:p w:rsidR="00BB1BE4" w:rsidRPr="00A61545" w:rsidRDefault="001437E0" w:rsidP="003E575F">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Inclus</w:t>
            </w:r>
          </w:p>
        </w:tc>
        <w:tc>
          <w:tcPr>
            <w:tcW w:w="6095" w:type="dxa"/>
          </w:tcPr>
          <w:p w:rsidR="009A5223" w:rsidRPr="00A61545" w:rsidRDefault="001437E0" w:rsidP="003631B9">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AN1 : Le terme « technicien » est remplacé par « mesureur ».</w:t>
            </w:r>
          </w:p>
          <w:p w:rsidR="009A5223" w:rsidRPr="00A61545" w:rsidRDefault="001437E0" w:rsidP="003631B9">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AN3A : Les modalités sont placées dans la deuxième </w:t>
            </w:r>
            <w:r w:rsidRPr="001437E0">
              <w:rPr>
                <w:rFonts w:ascii="Times New Roman" w:hAnsi="Times New Roman" w:cs="Times New Roman"/>
                <w:sz w:val="24"/>
                <w:szCs w:val="24"/>
                <w:lang w:val="fr-FR"/>
              </w:rPr>
              <w:lastRenderedPageBreak/>
              <w:t>colonne réservée à la question.</w:t>
            </w:r>
          </w:p>
          <w:p w:rsidR="00BB1BE4" w:rsidRPr="00A61545" w:rsidRDefault="001437E0" w:rsidP="003631B9">
            <w:pPr>
              <w:pStyle w:val="Sansinterligne"/>
              <w:spacing w:after="200" w:line="276" w:lineRule="auto"/>
              <w:rPr>
                <w:rFonts w:ascii="Times New Roman" w:hAnsi="Times New Roman" w:cs="Times New Roman"/>
                <w:sz w:val="24"/>
                <w:szCs w:val="24"/>
                <w:lang w:val="fr-FR"/>
              </w:rPr>
            </w:pPr>
            <w:r w:rsidRPr="001437E0">
              <w:rPr>
                <w:rFonts w:ascii="Times New Roman" w:hAnsi="Times New Roman" w:cs="Times New Roman"/>
                <w:sz w:val="24"/>
                <w:szCs w:val="24"/>
                <w:lang w:val="fr-FR"/>
              </w:rPr>
              <w:t>AN5 : La présence d’œdème a été ajoutée.</w:t>
            </w:r>
          </w:p>
        </w:tc>
      </w:tr>
    </w:tbl>
    <w:p w:rsidR="00BB1BE4" w:rsidRPr="00A61545" w:rsidRDefault="00BB1BE4" w:rsidP="005E794A">
      <w:pPr>
        <w:spacing w:after="0" w:line="240" w:lineRule="auto"/>
        <w:rPr>
          <w:rFonts w:ascii="Times New Roman" w:hAnsi="Times New Roman" w:cs="Times New Roman"/>
          <w:sz w:val="24"/>
          <w:szCs w:val="24"/>
          <w:lang w:val="fr-FR"/>
        </w:rPr>
      </w:pPr>
    </w:p>
    <w:p w:rsidR="00032AC7" w:rsidRPr="00A61545" w:rsidRDefault="00D07849" w:rsidP="00FF5A5A">
      <w:pPr>
        <w:rPr>
          <w:rFonts w:ascii="Times New Roman" w:hAnsi="Times New Roman" w:cs="Times New Roman"/>
          <w:sz w:val="24"/>
          <w:szCs w:val="24"/>
          <w:lang w:val="fr-FR"/>
        </w:rPr>
      </w:pPr>
      <w:r>
        <w:rPr>
          <w:rFonts w:ascii="Times New Roman" w:hAnsi="Times New Roman" w:cs="Times New Roman"/>
          <w:sz w:val="24"/>
          <w:szCs w:val="24"/>
          <w:lang w:val="fr-FR"/>
        </w:rPr>
        <w:t>Tableau 1 : Schéma vaccinal de certains vaccins</w:t>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950"/>
        <w:gridCol w:w="3781"/>
        <w:gridCol w:w="1950"/>
      </w:tblGrid>
      <w:tr w:rsidR="00032AC7" w:rsidRPr="00A61545" w:rsidTr="00017AD8">
        <w:trPr>
          <w:trHeight w:val="667"/>
        </w:trPr>
        <w:tc>
          <w:tcPr>
            <w:tcW w:w="1809" w:type="dxa"/>
            <w:vAlign w:val="center"/>
          </w:tcPr>
          <w:p w:rsidR="00032AC7" w:rsidRPr="00A61545" w:rsidRDefault="00D07849" w:rsidP="000C3169">
            <w:pPr>
              <w:ind w:firstLine="221"/>
              <w:rPr>
                <w:rFonts w:ascii="Times New Roman" w:hAnsi="Times New Roman" w:cs="Times New Roman"/>
                <w:b/>
                <w:sz w:val="24"/>
                <w:szCs w:val="24"/>
              </w:rPr>
            </w:pPr>
            <w:r>
              <w:rPr>
                <w:rFonts w:ascii="Times New Roman" w:hAnsi="Times New Roman" w:cs="Times New Roman"/>
                <w:b/>
                <w:sz w:val="24"/>
                <w:szCs w:val="24"/>
              </w:rPr>
              <w:t>Nom du vaccin</w:t>
            </w:r>
          </w:p>
        </w:tc>
        <w:tc>
          <w:tcPr>
            <w:tcW w:w="1740" w:type="dxa"/>
            <w:vAlign w:val="center"/>
          </w:tcPr>
          <w:p w:rsidR="00032AC7" w:rsidRPr="00A61545" w:rsidRDefault="00D07849" w:rsidP="000C3169">
            <w:pPr>
              <w:ind w:firstLine="221"/>
              <w:rPr>
                <w:rFonts w:ascii="Times New Roman" w:hAnsi="Times New Roman" w:cs="Times New Roman"/>
                <w:b/>
                <w:sz w:val="24"/>
                <w:szCs w:val="24"/>
              </w:rPr>
            </w:pPr>
            <w:r>
              <w:rPr>
                <w:rFonts w:ascii="Times New Roman" w:hAnsi="Times New Roman" w:cs="Times New Roman"/>
                <w:b/>
                <w:sz w:val="24"/>
                <w:szCs w:val="24"/>
              </w:rPr>
              <w:t>Age d’administration</w:t>
            </w:r>
          </w:p>
        </w:tc>
        <w:tc>
          <w:tcPr>
            <w:tcW w:w="4072" w:type="dxa"/>
            <w:vAlign w:val="center"/>
          </w:tcPr>
          <w:p w:rsidR="00032AC7" w:rsidRPr="00A61545" w:rsidRDefault="00D07849" w:rsidP="000C3169">
            <w:pPr>
              <w:ind w:firstLine="221"/>
              <w:rPr>
                <w:rFonts w:ascii="Times New Roman" w:hAnsi="Times New Roman" w:cs="Times New Roman"/>
                <w:b/>
                <w:sz w:val="24"/>
                <w:szCs w:val="24"/>
              </w:rPr>
            </w:pPr>
            <w:r>
              <w:rPr>
                <w:rFonts w:ascii="Times New Roman" w:hAnsi="Times New Roman" w:cs="Times New Roman"/>
                <w:b/>
                <w:sz w:val="24"/>
                <w:szCs w:val="24"/>
              </w:rPr>
              <w:t>Site d’administration</w:t>
            </w:r>
          </w:p>
        </w:tc>
        <w:tc>
          <w:tcPr>
            <w:tcW w:w="1740" w:type="dxa"/>
            <w:vAlign w:val="center"/>
          </w:tcPr>
          <w:p w:rsidR="00032AC7" w:rsidRPr="00A61545" w:rsidRDefault="00D07849" w:rsidP="000C3169">
            <w:pPr>
              <w:ind w:firstLine="221"/>
              <w:rPr>
                <w:rFonts w:ascii="Times New Roman" w:hAnsi="Times New Roman" w:cs="Times New Roman"/>
                <w:b/>
                <w:sz w:val="24"/>
                <w:szCs w:val="24"/>
              </w:rPr>
            </w:pPr>
            <w:r>
              <w:rPr>
                <w:rFonts w:ascii="Times New Roman" w:hAnsi="Times New Roman" w:cs="Times New Roman"/>
                <w:b/>
                <w:sz w:val="24"/>
                <w:szCs w:val="24"/>
              </w:rPr>
              <w:t>Mode d’administration</w:t>
            </w:r>
          </w:p>
        </w:tc>
      </w:tr>
      <w:tr w:rsidR="00032AC7" w:rsidRPr="00A61545" w:rsidTr="00017AD8">
        <w:trPr>
          <w:trHeight w:hRule="exact" w:val="284"/>
        </w:trPr>
        <w:tc>
          <w:tcPr>
            <w:tcW w:w="1809"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BCG</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Naissance</w:t>
            </w:r>
          </w:p>
        </w:tc>
        <w:tc>
          <w:tcPr>
            <w:tcW w:w="4072" w:type="dxa"/>
            <w:vAlign w:val="center"/>
          </w:tcPr>
          <w:p w:rsidR="00032AC7" w:rsidRPr="00A61545" w:rsidRDefault="00D07849" w:rsidP="000C3169">
            <w:pPr>
              <w:ind w:firstLine="220"/>
              <w:rPr>
                <w:rFonts w:ascii="Times New Roman" w:hAnsi="Times New Roman" w:cs="Times New Roman"/>
                <w:sz w:val="24"/>
                <w:szCs w:val="24"/>
                <w:lang w:val="fr-FR"/>
              </w:rPr>
            </w:pPr>
            <w:r>
              <w:rPr>
                <w:rFonts w:ascii="Times New Roman" w:hAnsi="Times New Roman" w:cs="Times New Roman"/>
                <w:sz w:val="24"/>
                <w:szCs w:val="24"/>
                <w:lang w:val="fr-FR"/>
              </w:rPr>
              <w:t>Tiers supéro-externe avant-bras gauche</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Intradermique</w:t>
            </w:r>
          </w:p>
        </w:tc>
      </w:tr>
      <w:tr w:rsidR="00032AC7" w:rsidRPr="00A61545" w:rsidTr="00017AD8">
        <w:trPr>
          <w:trHeight w:hRule="exact" w:val="284"/>
        </w:trPr>
        <w:tc>
          <w:tcPr>
            <w:tcW w:w="1809"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Penta 1</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6 semaines</w:t>
            </w:r>
          </w:p>
        </w:tc>
        <w:tc>
          <w:tcPr>
            <w:tcW w:w="4072"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Bras gauche</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IM</w:t>
            </w:r>
          </w:p>
        </w:tc>
      </w:tr>
      <w:tr w:rsidR="00032AC7" w:rsidRPr="00A61545" w:rsidTr="00017AD8">
        <w:trPr>
          <w:trHeight w:hRule="exact" w:val="284"/>
        </w:trPr>
        <w:tc>
          <w:tcPr>
            <w:tcW w:w="1809"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Penta 2</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10 semaines</w:t>
            </w:r>
          </w:p>
        </w:tc>
        <w:tc>
          <w:tcPr>
            <w:tcW w:w="4072"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Bras gauche</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IM</w:t>
            </w:r>
          </w:p>
        </w:tc>
      </w:tr>
      <w:tr w:rsidR="00032AC7" w:rsidRPr="00A61545" w:rsidTr="00017AD8">
        <w:trPr>
          <w:trHeight w:hRule="exact" w:val="284"/>
        </w:trPr>
        <w:tc>
          <w:tcPr>
            <w:tcW w:w="1809"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Penta 3</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14 semaines</w:t>
            </w:r>
          </w:p>
        </w:tc>
        <w:tc>
          <w:tcPr>
            <w:tcW w:w="4072"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Bras gauche</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IM</w:t>
            </w:r>
          </w:p>
        </w:tc>
      </w:tr>
      <w:tr w:rsidR="00032AC7" w:rsidRPr="00A61545" w:rsidTr="00017AD8">
        <w:trPr>
          <w:trHeight w:hRule="exact" w:val="284"/>
        </w:trPr>
        <w:tc>
          <w:tcPr>
            <w:tcW w:w="1809"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PCV 13     1</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6 semaines</w:t>
            </w:r>
          </w:p>
        </w:tc>
        <w:tc>
          <w:tcPr>
            <w:tcW w:w="4072"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Cuisse gauche</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IM</w:t>
            </w:r>
          </w:p>
        </w:tc>
      </w:tr>
      <w:tr w:rsidR="00032AC7" w:rsidRPr="00A61545" w:rsidTr="00017AD8">
        <w:trPr>
          <w:trHeight w:hRule="exact" w:val="284"/>
        </w:trPr>
        <w:tc>
          <w:tcPr>
            <w:tcW w:w="1809"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PCV 13      2</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10 semaines</w:t>
            </w:r>
          </w:p>
        </w:tc>
        <w:tc>
          <w:tcPr>
            <w:tcW w:w="4072"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Cuisse gauche</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IM</w:t>
            </w:r>
          </w:p>
        </w:tc>
      </w:tr>
      <w:tr w:rsidR="00032AC7" w:rsidRPr="00A61545" w:rsidTr="00017AD8">
        <w:trPr>
          <w:trHeight w:hRule="exact" w:val="284"/>
        </w:trPr>
        <w:tc>
          <w:tcPr>
            <w:tcW w:w="1809"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PCV 13      3</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14 semaines</w:t>
            </w:r>
          </w:p>
        </w:tc>
        <w:tc>
          <w:tcPr>
            <w:tcW w:w="4072"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Cuisse gauche</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IM</w:t>
            </w:r>
          </w:p>
        </w:tc>
      </w:tr>
      <w:tr w:rsidR="00032AC7" w:rsidRPr="00A61545" w:rsidTr="00017AD8">
        <w:trPr>
          <w:trHeight w:hRule="exact" w:val="284"/>
        </w:trPr>
        <w:tc>
          <w:tcPr>
            <w:tcW w:w="1809"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VAR</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9 mois</w:t>
            </w:r>
          </w:p>
        </w:tc>
        <w:tc>
          <w:tcPr>
            <w:tcW w:w="4072"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Deltoïde droite</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Sous cutané</w:t>
            </w:r>
          </w:p>
        </w:tc>
      </w:tr>
      <w:tr w:rsidR="00032AC7" w:rsidRPr="00A61545" w:rsidTr="00017AD8">
        <w:trPr>
          <w:trHeight w:hRule="exact" w:val="284"/>
        </w:trPr>
        <w:tc>
          <w:tcPr>
            <w:tcW w:w="1809"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VAA</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9 mois</w:t>
            </w:r>
          </w:p>
        </w:tc>
        <w:tc>
          <w:tcPr>
            <w:tcW w:w="4072"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Cuisse droite</w:t>
            </w:r>
          </w:p>
        </w:tc>
        <w:tc>
          <w:tcPr>
            <w:tcW w:w="1740"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Sous cutané</w:t>
            </w:r>
          </w:p>
        </w:tc>
      </w:tr>
    </w:tbl>
    <w:p w:rsidR="00032AC7" w:rsidRPr="00A61545" w:rsidRDefault="00032AC7" w:rsidP="00032AC7">
      <w:pPr>
        <w:ind w:firstLine="220"/>
        <w:rPr>
          <w:rFonts w:ascii="Times New Roman" w:hAnsi="Times New Roman" w:cs="Times New Roman"/>
          <w:sz w:val="24"/>
          <w:szCs w:val="24"/>
        </w:rPr>
      </w:pPr>
    </w:p>
    <w:p w:rsidR="00032AC7" w:rsidRPr="00A61545" w:rsidRDefault="00D07849" w:rsidP="00017AD8">
      <w:pPr>
        <w:rPr>
          <w:rFonts w:ascii="Times New Roman" w:hAnsi="Times New Roman" w:cs="Times New Roman"/>
          <w:sz w:val="24"/>
          <w:szCs w:val="24"/>
          <w:lang w:val="fr-FR"/>
        </w:rPr>
      </w:pPr>
      <w:r>
        <w:rPr>
          <w:rFonts w:ascii="Times New Roman" w:hAnsi="Times New Roman" w:cs="Times New Roman"/>
          <w:sz w:val="24"/>
          <w:szCs w:val="24"/>
          <w:lang w:val="fr-FR"/>
        </w:rPr>
        <w:t>Les dates des récentes campagnes de vaccination sont mentionnées dans le tableau ci-dessous.</w:t>
      </w:r>
    </w:p>
    <w:p w:rsidR="00032AC7" w:rsidRPr="00A61545" w:rsidRDefault="00D07849" w:rsidP="00FF5A5A">
      <w:pPr>
        <w:rPr>
          <w:rFonts w:ascii="Times New Roman" w:hAnsi="Times New Roman" w:cs="Times New Roman"/>
          <w:sz w:val="24"/>
          <w:szCs w:val="24"/>
          <w:lang w:val="fr-FR"/>
        </w:rPr>
      </w:pPr>
      <w:r>
        <w:rPr>
          <w:rFonts w:ascii="Times New Roman" w:hAnsi="Times New Roman" w:cs="Times New Roman"/>
          <w:sz w:val="24"/>
          <w:szCs w:val="24"/>
          <w:lang w:val="fr-FR"/>
        </w:rPr>
        <w:t>Tableau 2 : Campagne de vaccination JNV de 2012 et 2013</w:t>
      </w:r>
    </w:p>
    <w:tbl>
      <w:tblPr>
        <w:tblW w:w="7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1698"/>
        <w:gridCol w:w="3105"/>
      </w:tblGrid>
      <w:tr w:rsidR="00032AC7" w:rsidRPr="00A61545" w:rsidTr="00017AD8">
        <w:trPr>
          <w:trHeight w:hRule="exact" w:val="284"/>
        </w:trPr>
        <w:tc>
          <w:tcPr>
            <w:tcW w:w="2322"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Année</w:t>
            </w:r>
          </w:p>
        </w:tc>
        <w:tc>
          <w:tcPr>
            <w:tcW w:w="1698"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Mois</w:t>
            </w:r>
          </w:p>
        </w:tc>
        <w:tc>
          <w:tcPr>
            <w:tcW w:w="3105"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Jours</w:t>
            </w:r>
          </w:p>
        </w:tc>
      </w:tr>
      <w:tr w:rsidR="00032AC7" w:rsidRPr="00A61545" w:rsidTr="00017AD8">
        <w:trPr>
          <w:trHeight w:hRule="exact" w:val="284"/>
        </w:trPr>
        <w:tc>
          <w:tcPr>
            <w:tcW w:w="2322"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2012</w:t>
            </w:r>
          </w:p>
        </w:tc>
        <w:tc>
          <w:tcPr>
            <w:tcW w:w="1698"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Mars</w:t>
            </w:r>
          </w:p>
        </w:tc>
        <w:tc>
          <w:tcPr>
            <w:tcW w:w="3105"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23 au 25</w:t>
            </w:r>
          </w:p>
        </w:tc>
      </w:tr>
      <w:tr w:rsidR="00032AC7" w:rsidRPr="00A61545" w:rsidTr="00017AD8">
        <w:trPr>
          <w:trHeight w:hRule="exact" w:val="284"/>
        </w:trPr>
        <w:tc>
          <w:tcPr>
            <w:tcW w:w="2322" w:type="dxa"/>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2012</w:t>
            </w:r>
          </w:p>
        </w:tc>
        <w:tc>
          <w:tcPr>
            <w:tcW w:w="1698"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Octobre</w:t>
            </w:r>
          </w:p>
        </w:tc>
        <w:tc>
          <w:tcPr>
            <w:tcW w:w="3105"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19 au 21</w:t>
            </w:r>
          </w:p>
        </w:tc>
      </w:tr>
      <w:tr w:rsidR="00032AC7" w:rsidRPr="00A61545" w:rsidTr="00017AD8">
        <w:trPr>
          <w:trHeight w:hRule="exact" w:val="284"/>
        </w:trPr>
        <w:tc>
          <w:tcPr>
            <w:tcW w:w="2322" w:type="dxa"/>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2012</w:t>
            </w:r>
          </w:p>
        </w:tc>
        <w:tc>
          <w:tcPr>
            <w:tcW w:w="1698"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Décembre</w:t>
            </w:r>
          </w:p>
        </w:tc>
        <w:tc>
          <w:tcPr>
            <w:tcW w:w="3105"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07 au 09</w:t>
            </w:r>
          </w:p>
        </w:tc>
      </w:tr>
      <w:tr w:rsidR="00032AC7" w:rsidRPr="00A61545" w:rsidTr="00017AD8">
        <w:trPr>
          <w:trHeight w:hRule="exact" w:val="284"/>
        </w:trPr>
        <w:tc>
          <w:tcPr>
            <w:tcW w:w="2322"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2013</w:t>
            </w:r>
          </w:p>
        </w:tc>
        <w:tc>
          <w:tcPr>
            <w:tcW w:w="1698"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Avril</w:t>
            </w:r>
          </w:p>
        </w:tc>
        <w:tc>
          <w:tcPr>
            <w:tcW w:w="3105"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26 au 28</w:t>
            </w:r>
          </w:p>
        </w:tc>
      </w:tr>
      <w:tr w:rsidR="00032AC7" w:rsidRPr="00A61545" w:rsidTr="00017AD8">
        <w:trPr>
          <w:trHeight w:hRule="exact" w:val="284"/>
        </w:trPr>
        <w:tc>
          <w:tcPr>
            <w:tcW w:w="2322" w:type="dxa"/>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2013</w:t>
            </w:r>
          </w:p>
        </w:tc>
        <w:tc>
          <w:tcPr>
            <w:tcW w:w="1698"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Mai</w:t>
            </w:r>
          </w:p>
        </w:tc>
        <w:tc>
          <w:tcPr>
            <w:tcW w:w="3105" w:type="dxa"/>
            <w:vAlign w:val="center"/>
          </w:tcPr>
          <w:p w:rsidR="00032AC7" w:rsidRPr="00A61545" w:rsidRDefault="00D07849" w:rsidP="000C3169">
            <w:pPr>
              <w:ind w:firstLine="220"/>
              <w:rPr>
                <w:rFonts w:ascii="Times New Roman" w:hAnsi="Times New Roman" w:cs="Times New Roman"/>
                <w:sz w:val="24"/>
                <w:szCs w:val="24"/>
              </w:rPr>
            </w:pPr>
            <w:r>
              <w:rPr>
                <w:rFonts w:ascii="Times New Roman" w:hAnsi="Times New Roman" w:cs="Times New Roman"/>
                <w:sz w:val="24"/>
                <w:szCs w:val="24"/>
              </w:rPr>
              <w:t>24 au 26</w:t>
            </w:r>
          </w:p>
        </w:tc>
      </w:tr>
    </w:tbl>
    <w:p w:rsidR="00032AC7" w:rsidRPr="00A61545" w:rsidRDefault="00032AC7" w:rsidP="005E794A">
      <w:pPr>
        <w:spacing w:after="0" w:line="240" w:lineRule="auto"/>
        <w:rPr>
          <w:rFonts w:ascii="Times New Roman" w:hAnsi="Times New Roman" w:cs="Times New Roman"/>
          <w:sz w:val="24"/>
          <w:szCs w:val="24"/>
          <w:lang w:val="fr-FR"/>
        </w:rPr>
      </w:pPr>
    </w:p>
    <w:p w:rsidR="00BB1BE4" w:rsidRPr="00A61545" w:rsidRDefault="001437E0" w:rsidP="00274B50">
      <w:pPr>
        <w:spacing w:after="0" w:line="240" w:lineRule="auto"/>
        <w:jc w:val="both"/>
        <w:rPr>
          <w:rStyle w:val="hps"/>
          <w:rFonts w:ascii="Times New Roman" w:hAnsi="Times New Roman" w:cs="Times New Roman"/>
          <w:sz w:val="24"/>
          <w:szCs w:val="24"/>
          <w:lang w:val="fr-FR"/>
        </w:rPr>
      </w:pPr>
      <w:r w:rsidRPr="001437E0">
        <w:rPr>
          <w:rFonts w:ascii="Times New Roman" w:hAnsi="Times New Roman" w:cs="Times New Roman"/>
          <w:sz w:val="24"/>
          <w:szCs w:val="24"/>
          <w:lang w:val="fr-FR"/>
        </w:rPr>
        <w:br/>
      </w:r>
      <w:r w:rsidRPr="001437E0">
        <w:rPr>
          <w:rStyle w:val="hps"/>
          <w:rFonts w:ascii="Times New Roman" w:hAnsi="Times New Roman" w:cs="Times New Roman"/>
          <w:sz w:val="24"/>
          <w:szCs w:val="24"/>
          <w:lang w:val="fr-FR"/>
        </w:rPr>
        <w:t xml:space="preserve">Les questionnaires seront rédigés en langue française. Les formations (sur support papier et tablettes) auront lieu en langue française, mais des séances de simulation seront organisées dans les langues suivantes : </w:t>
      </w:r>
    </w:p>
    <w:p w:rsidR="00BB1BE4" w:rsidRPr="00A61545" w:rsidRDefault="001437E0" w:rsidP="003E575F">
      <w:pPr>
        <w:pStyle w:val="Paragraphedeliste"/>
        <w:numPr>
          <w:ilvl w:val="0"/>
          <w:numId w:val="15"/>
        </w:numPr>
        <w:spacing w:after="0" w:line="240" w:lineRule="auto"/>
        <w:jc w:val="both"/>
        <w:rPr>
          <w:rStyle w:val="hps"/>
          <w:rFonts w:ascii="Times New Roman" w:hAnsi="Times New Roman" w:cs="Times New Roman"/>
          <w:sz w:val="24"/>
          <w:szCs w:val="24"/>
          <w:lang w:val="fr-FR"/>
        </w:rPr>
      </w:pPr>
      <w:r w:rsidRPr="001437E0">
        <w:rPr>
          <w:rStyle w:val="hps"/>
          <w:rFonts w:ascii="Times New Roman" w:hAnsi="Times New Roman" w:cs="Times New Roman"/>
          <w:sz w:val="24"/>
          <w:szCs w:val="24"/>
          <w:lang w:val="fr-FR"/>
        </w:rPr>
        <w:t>Fon et apparentés</w:t>
      </w:r>
    </w:p>
    <w:p w:rsidR="00BB1BE4" w:rsidRPr="00A61545" w:rsidRDefault="001437E0" w:rsidP="003E575F">
      <w:pPr>
        <w:pStyle w:val="Paragraphedeliste"/>
        <w:numPr>
          <w:ilvl w:val="0"/>
          <w:numId w:val="15"/>
        </w:numPr>
        <w:spacing w:after="0" w:line="240" w:lineRule="auto"/>
        <w:jc w:val="both"/>
        <w:rPr>
          <w:rStyle w:val="hps"/>
          <w:rFonts w:ascii="Times New Roman" w:hAnsi="Times New Roman" w:cs="Times New Roman"/>
          <w:sz w:val="24"/>
          <w:szCs w:val="24"/>
          <w:lang w:val="fr-FR"/>
        </w:rPr>
      </w:pPr>
      <w:r w:rsidRPr="001437E0">
        <w:rPr>
          <w:rStyle w:val="hps"/>
          <w:rFonts w:ascii="Times New Roman" w:hAnsi="Times New Roman" w:cs="Times New Roman"/>
          <w:sz w:val="24"/>
          <w:szCs w:val="24"/>
          <w:lang w:val="fr-FR"/>
        </w:rPr>
        <w:t>Adja et apparentés</w:t>
      </w:r>
    </w:p>
    <w:p w:rsidR="00BB1BE4" w:rsidRPr="00A61545" w:rsidRDefault="001437E0" w:rsidP="003E575F">
      <w:pPr>
        <w:pStyle w:val="Paragraphedeliste"/>
        <w:numPr>
          <w:ilvl w:val="0"/>
          <w:numId w:val="15"/>
        </w:numPr>
        <w:spacing w:after="0" w:line="240" w:lineRule="auto"/>
        <w:jc w:val="both"/>
        <w:rPr>
          <w:rStyle w:val="hps"/>
          <w:rFonts w:ascii="Times New Roman" w:hAnsi="Times New Roman" w:cs="Times New Roman"/>
          <w:sz w:val="24"/>
          <w:szCs w:val="24"/>
          <w:lang w:val="fr-FR"/>
        </w:rPr>
      </w:pPr>
      <w:r w:rsidRPr="001437E0">
        <w:rPr>
          <w:rStyle w:val="hps"/>
          <w:rFonts w:ascii="Times New Roman" w:hAnsi="Times New Roman" w:cs="Times New Roman"/>
          <w:sz w:val="24"/>
          <w:szCs w:val="24"/>
          <w:lang w:val="fr-FR"/>
        </w:rPr>
        <w:t>Yoruba et apparentés</w:t>
      </w:r>
    </w:p>
    <w:p w:rsidR="00BB1BE4" w:rsidRPr="00A61545" w:rsidRDefault="001437E0" w:rsidP="003E575F">
      <w:pPr>
        <w:pStyle w:val="Paragraphedeliste"/>
        <w:numPr>
          <w:ilvl w:val="0"/>
          <w:numId w:val="15"/>
        </w:numPr>
        <w:spacing w:after="0" w:line="240" w:lineRule="auto"/>
        <w:jc w:val="both"/>
        <w:rPr>
          <w:rStyle w:val="hps"/>
          <w:rFonts w:ascii="Times New Roman" w:hAnsi="Times New Roman" w:cs="Times New Roman"/>
          <w:sz w:val="24"/>
          <w:szCs w:val="24"/>
          <w:lang w:val="fr-FR"/>
        </w:rPr>
      </w:pPr>
      <w:r w:rsidRPr="001437E0">
        <w:rPr>
          <w:rStyle w:val="hps"/>
          <w:rFonts w:ascii="Times New Roman" w:hAnsi="Times New Roman" w:cs="Times New Roman"/>
          <w:sz w:val="24"/>
          <w:szCs w:val="24"/>
          <w:lang w:val="fr-FR"/>
        </w:rPr>
        <w:t>Bariba et apparentés</w:t>
      </w:r>
    </w:p>
    <w:p w:rsidR="00BB1BE4" w:rsidRPr="00A61545" w:rsidRDefault="001437E0" w:rsidP="003E575F">
      <w:pPr>
        <w:pStyle w:val="Paragraphedeliste"/>
        <w:numPr>
          <w:ilvl w:val="0"/>
          <w:numId w:val="15"/>
        </w:numPr>
        <w:spacing w:after="0" w:line="240" w:lineRule="auto"/>
        <w:jc w:val="both"/>
        <w:rPr>
          <w:rStyle w:val="hps"/>
          <w:rFonts w:ascii="Times New Roman" w:hAnsi="Times New Roman" w:cs="Times New Roman"/>
          <w:sz w:val="24"/>
          <w:szCs w:val="24"/>
          <w:lang w:val="fr-FR"/>
        </w:rPr>
      </w:pPr>
      <w:r w:rsidRPr="001437E0">
        <w:rPr>
          <w:rStyle w:val="hps"/>
          <w:rFonts w:ascii="Times New Roman" w:hAnsi="Times New Roman" w:cs="Times New Roman"/>
          <w:sz w:val="24"/>
          <w:szCs w:val="24"/>
          <w:lang w:val="fr-FR"/>
        </w:rPr>
        <w:t>Dendi et apparentés</w:t>
      </w:r>
    </w:p>
    <w:p w:rsidR="00BB1BE4" w:rsidRPr="00A61545" w:rsidRDefault="001437E0" w:rsidP="003E575F">
      <w:pPr>
        <w:pStyle w:val="Paragraphedeliste"/>
        <w:numPr>
          <w:ilvl w:val="0"/>
          <w:numId w:val="15"/>
        </w:numPr>
        <w:spacing w:after="0" w:line="240" w:lineRule="auto"/>
        <w:jc w:val="both"/>
        <w:rPr>
          <w:rStyle w:val="hps"/>
          <w:rFonts w:ascii="Times New Roman" w:hAnsi="Times New Roman" w:cs="Times New Roman"/>
          <w:sz w:val="24"/>
          <w:szCs w:val="24"/>
          <w:lang w:val="fr-FR"/>
        </w:rPr>
      </w:pPr>
      <w:r w:rsidRPr="001437E0">
        <w:rPr>
          <w:rStyle w:val="hps"/>
          <w:rFonts w:ascii="Times New Roman" w:hAnsi="Times New Roman" w:cs="Times New Roman"/>
          <w:sz w:val="24"/>
          <w:szCs w:val="24"/>
          <w:lang w:val="fr-FR"/>
        </w:rPr>
        <w:t>Ditamari/Otamari et apparentés</w:t>
      </w:r>
    </w:p>
    <w:p w:rsidR="00BB1BE4" w:rsidRPr="00A61545" w:rsidRDefault="001437E0" w:rsidP="003E575F">
      <w:pPr>
        <w:pStyle w:val="Paragraphedeliste"/>
        <w:numPr>
          <w:ilvl w:val="0"/>
          <w:numId w:val="15"/>
        </w:numPr>
        <w:spacing w:after="0" w:line="240" w:lineRule="auto"/>
        <w:jc w:val="both"/>
        <w:rPr>
          <w:rStyle w:val="hps"/>
          <w:rFonts w:ascii="Times New Roman" w:hAnsi="Times New Roman" w:cs="Times New Roman"/>
          <w:sz w:val="24"/>
          <w:szCs w:val="24"/>
          <w:lang w:val="fr-FR"/>
        </w:rPr>
      </w:pPr>
      <w:r w:rsidRPr="001437E0">
        <w:rPr>
          <w:rStyle w:val="hps"/>
          <w:rFonts w:ascii="Times New Roman" w:hAnsi="Times New Roman" w:cs="Times New Roman"/>
          <w:sz w:val="24"/>
          <w:szCs w:val="24"/>
          <w:lang w:val="fr-FR"/>
        </w:rPr>
        <w:t>Peulhs et apparentés.</w:t>
      </w:r>
    </w:p>
    <w:p w:rsidR="00BB1BE4" w:rsidRPr="00A61545" w:rsidRDefault="00BB1BE4" w:rsidP="00274B50">
      <w:pPr>
        <w:spacing w:after="0" w:line="240" w:lineRule="auto"/>
        <w:jc w:val="both"/>
        <w:rPr>
          <w:rStyle w:val="hps"/>
          <w:rFonts w:ascii="Times New Roman" w:hAnsi="Times New Roman" w:cs="Times New Roman"/>
          <w:sz w:val="24"/>
          <w:szCs w:val="24"/>
          <w:lang w:val="fr-FR"/>
        </w:rPr>
      </w:pPr>
    </w:p>
    <w:p w:rsidR="006F1E20" w:rsidRPr="00A61545" w:rsidRDefault="001437E0" w:rsidP="00274B50">
      <w:pPr>
        <w:spacing w:after="0" w:line="240" w:lineRule="auto"/>
        <w:jc w:val="both"/>
        <w:rPr>
          <w:rStyle w:val="hps"/>
          <w:rFonts w:ascii="Times New Roman" w:hAnsi="Times New Roman" w:cs="Times New Roman"/>
          <w:sz w:val="24"/>
          <w:szCs w:val="24"/>
          <w:lang w:val="fr-FR"/>
        </w:rPr>
      </w:pPr>
      <w:r w:rsidRPr="001437E0">
        <w:rPr>
          <w:rStyle w:val="hps"/>
          <w:rFonts w:ascii="Times New Roman" w:hAnsi="Times New Roman" w:cs="Times New Roman"/>
          <w:sz w:val="24"/>
          <w:szCs w:val="24"/>
          <w:lang w:val="fr-FR"/>
        </w:rPr>
        <w:t>Pour facilité la traduction sur le terrain, les agents enquêteurs seront recrutés en tenant compte de la configuration linguistique des départements ou zones d’enquête.</w:t>
      </w:r>
    </w:p>
    <w:p w:rsidR="006F1E20" w:rsidRPr="00A61545" w:rsidRDefault="006F1E20" w:rsidP="00274B50">
      <w:pPr>
        <w:spacing w:after="0" w:line="240" w:lineRule="auto"/>
        <w:jc w:val="both"/>
        <w:rPr>
          <w:rStyle w:val="hps"/>
          <w:rFonts w:ascii="Times New Roman" w:hAnsi="Times New Roman" w:cs="Times New Roman"/>
          <w:sz w:val="24"/>
          <w:szCs w:val="24"/>
          <w:lang w:val="fr-FR"/>
        </w:rPr>
      </w:pPr>
    </w:p>
    <w:p w:rsidR="00F81C57" w:rsidRPr="00A61545" w:rsidRDefault="001437E0" w:rsidP="00F81C57">
      <w:pPr>
        <w:spacing w:after="0" w:line="240" w:lineRule="auto"/>
        <w:jc w:val="both"/>
        <w:rPr>
          <w:rStyle w:val="hps"/>
          <w:rFonts w:ascii="Times New Roman" w:hAnsi="Times New Roman" w:cs="Times New Roman"/>
          <w:sz w:val="24"/>
          <w:szCs w:val="24"/>
          <w:lang w:val="fr-FR"/>
        </w:rPr>
      </w:pPr>
      <w:r w:rsidRPr="001437E0">
        <w:rPr>
          <w:rStyle w:val="hps"/>
          <w:rFonts w:ascii="Times New Roman" w:hAnsi="Times New Roman" w:cs="Times New Roman"/>
          <w:sz w:val="24"/>
          <w:szCs w:val="24"/>
          <w:lang w:val="fr-FR"/>
        </w:rPr>
        <w:t xml:space="preserve">Plan du pré-test des questionnaires : 4 équipes travailleront dans 4 ZD  non échantillonnés pour l’enquête proprement dit. </w:t>
      </w:r>
    </w:p>
    <w:p w:rsidR="00F81C57" w:rsidRPr="00A61545" w:rsidRDefault="00F81C57" w:rsidP="00274B50">
      <w:pPr>
        <w:spacing w:after="0" w:line="240" w:lineRule="auto"/>
        <w:jc w:val="both"/>
        <w:rPr>
          <w:rStyle w:val="hps"/>
          <w:rFonts w:ascii="Times New Roman" w:hAnsi="Times New Roman" w:cs="Times New Roman"/>
          <w:sz w:val="24"/>
          <w:szCs w:val="24"/>
          <w:lang w:val="fr-FR"/>
        </w:rPr>
      </w:pPr>
    </w:p>
    <w:p w:rsidR="00BB1BE4" w:rsidRPr="00A61545" w:rsidRDefault="001437E0" w:rsidP="00274B50">
      <w:pPr>
        <w:spacing w:after="0" w:line="240" w:lineRule="auto"/>
        <w:jc w:val="both"/>
        <w:rPr>
          <w:rStyle w:val="hps"/>
          <w:rFonts w:ascii="Times New Roman" w:hAnsi="Times New Roman" w:cs="Times New Roman"/>
          <w:sz w:val="24"/>
          <w:szCs w:val="24"/>
          <w:lang w:val="fr-FR"/>
        </w:rPr>
      </w:pPr>
      <w:r w:rsidRPr="001437E0">
        <w:rPr>
          <w:rStyle w:val="hps"/>
          <w:rFonts w:ascii="Times New Roman" w:hAnsi="Times New Roman" w:cs="Times New Roman"/>
          <w:sz w:val="24"/>
          <w:szCs w:val="24"/>
          <w:lang w:val="fr-FR"/>
        </w:rPr>
        <w:t xml:space="preserve">Après le pré-test, tout le processus sera compilé dans un rapport afin d’organiser un atelier des leçons à tirer pour améliorer non seulement les outils de collecte mais aussi tout le processus de l’enquête proprement dit. </w:t>
      </w:r>
    </w:p>
    <w:p w:rsidR="00BB1BE4" w:rsidRPr="00A61545" w:rsidRDefault="00BB1BE4" w:rsidP="001A45D6">
      <w:pPr>
        <w:shd w:val="clear" w:color="auto" w:fill="FFFFFF"/>
        <w:spacing w:after="0" w:line="240" w:lineRule="auto"/>
        <w:textAlignment w:val="top"/>
        <w:rPr>
          <w:rFonts w:ascii="Times New Roman" w:hAnsi="Times New Roman" w:cs="Times New Roman"/>
          <w:sz w:val="24"/>
          <w:szCs w:val="24"/>
          <w:lang w:val="fr-FR"/>
        </w:rPr>
      </w:pPr>
    </w:p>
    <w:p w:rsidR="00BB1BE4" w:rsidRPr="00A61545" w:rsidRDefault="00D07849" w:rsidP="003207E4">
      <w:pPr>
        <w:pStyle w:val="Paragraphedeliste"/>
        <w:numPr>
          <w:ilvl w:val="0"/>
          <w:numId w:val="5"/>
        </w:numPr>
        <w:shd w:val="clear" w:color="auto" w:fill="FFFFFF"/>
        <w:spacing w:after="0" w:line="240" w:lineRule="auto"/>
        <w:textAlignment w:val="top"/>
        <w:rPr>
          <w:rFonts w:ascii="Times New Roman" w:hAnsi="Times New Roman" w:cs="Times New Roman"/>
          <w:sz w:val="24"/>
          <w:szCs w:val="24"/>
          <w:lang w:val="fr-FR"/>
        </w:rPr>
      </w:pPr>
      <w:r>
        <w:rPr>
          <w:rFonts w:ascii="Times New Roman" w:hAnsi="Times New Roman" w:cs="Times New Roman"/>
          <w:b/>
          <w:bCs/>
          <w:sz w:val="24"/>
          <w:szCs w:val="24"/>
          <w:lang w:val="fr-FR"/>
        </w:rPr>
        <w:t>Plan d'échantillonnage</w:t>
      </w:r>
      <w:r>
        <w:rPr>
          <w:rFonts w:ascii="Times New Roman" w:hAnsi="Times New Roman" w:cs="Times New Roman"/>
          <w:b/>
          <w:bCs/>
          <w:sz w:val="24"/>
          <w:szCs w:val="24"/>
          <w:lang w:val="fr-FR"/>
        </w:rPr>
        <w:br/>
      </w:r>
    </w:p>
    <w:p w:rsidR="00BB1BE4" w:rsidRPr="00A61545" w:rsidRDefault="00D07849" w:rsidP="00C904E5">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L'échantillon de MICS sera un échantillon représentatif au niveau départemental, basé sur un sondage par grappes stratifié à deux degrés. La base de sondage est issue des données du 4</w:t>
      </w:r>
      <w:r>
        <w:rPr>
          <w:rFonts w:ascii="Times New Roman" w:hAnsi="Times New Roman" w:cs="Times New Roman"/>
          <w:sz w:val="24"/>
          <w:szCs w:val="24"/>
          <w:vertAlign w:val="superscript"/>
          <w:lang w:val="fr-FR"/>
        </w:rPr>
        <w:t>ième</w:t>
      </w:r>
      <w:r>
        <w:rPr>
          <w:rFonts w:ascii="Times New Roman" w:hAnsi="Times New Roman" w:cs="Times New Roman"/>
          <w:sz w:val="24"/>
          <w:szCs w:val="24"/>
          <w:lang w:val="fr-FR"/>
        </w:rPr>
        <w:t xml:space="preserve"> Recensement Général de la Population et de l’Habitation. Le MICS aura retenu un nouvel échantillon représentatif pour toutes les strates qui sont définies. Comme pour toutes les enquêtes d’envergure nationales passées, chacun des douze départements du Benin (Alibori, Atacora, Atlantique, Borgou, Collines, Couffo, Donga, Littoral, Mono, Ouémé, Plateau et Zou) a été stratifié en urbain et rural, sauf le département du Littoral, constitué de la seule commune de Cotonou qui est une strate entièrement urbaine. Cette stratification a donné un total de 23 strates. </w:t>
      </w:r>
    </w:p>
    <w:p w:rsidR="00BB1BE4" w:rsidRPr="00A61545" w:rsidRDefault="00BB1BE4" w:rsidP="00C904E5">
      <w:pPr>
        <w:spacing w:after="0" w:line="240" w:lineRule="auto"/>
        <w:rPr>
          <w:rFonts w:ascii="Times New Roman" w:hAnsi="Times New Roman" w:cs="Times New Roman"/>
          <w:sz w:val="24"/>
          <w:szCs w:val="24"/>
          <w:lang w:val="fr-FR"/>
        </w:rPr>
      </w:pPr>
    </w:p>
    <w:p w:rsidR="000A40DF" w:rsidRPr="00A61545" w:rsidRDefault="00D07849" w:rsidP="00C904E5">
      <w:pPr>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La réalisation de cet échantillonnage sera basée sur le choix  d’une base de données parmi deux alternatives. Ce choix sera réalisé avec l’expert en sondage de l’équipe de coordination de MICS.</w:t>
      </w:r>
    </w:p>
    <w:p w:rsidR="000A40DF" w:rsidRPr="00A61545" w:rsidRDefault="00D07849" w:rsidP="000A40DF">
      <w:pPr>
        <w:jc w:val="both"/>
        <w:rPr>
          <w:rFonts w:ascii="Times New Roman" w:hAnsi="Times New Roman" w:cs="Times New Roman"/>
          <w:sz w:val="24"/>
          <w:szCs w:val="24"/>
          <w:lang w:val="fr-FR"/>
        </w:rPr>
      </w:pPr>
      <w:r>
        <w:rPr>
          <w:rFonts w:ascii="Times New Roman" w:hAnsi="Times New Roman" w:cs="Times New Roman"/>
          <w:sz w:val="24"/>
          <w:szCs w:val="24"/>
          <w:lang w:val="fr-FR"/>
        </w:rPr>
        <w:t>Il a été admis que l’on s’en tiendra aux seuls domaines d’étude constitués par les 12 départements qui jouent le rôle de région en plus des deux domaines d’étude que sont les milieux urbain et rural.</w:t>
      </w:r>
    </w:p>
    <w:p w:rsidR="000A40DF" w:rsidRPr="00A61545" w:rsidRDefault="001437E0" w:rsidP="000A40DF">
      <w:pPr>
        <w:jc w:val="both"/>
        <w:rPr>
          <w:rFonts w:ascii="Times New Roman" w:hAnsi="Times New Roman" w:cs="Times New Roman"/>
          <w:b/>
          <w:i/>
          <w:sz w:val="24"/>
          <w:szCs w:val="24"/>
          <w:u w:val="single"/>
          <w:lang w:val="fr-FR"/>
        </w:rPr>
      </w:pPr>
      <w:r w:rsidRPr="001437E0">
        <w:rPr>
          <w:rFonts w:ascii="Times New Roman" w:hAnsi="Times New Roman" w:cs="Times New Roman"/>
          <w:b/>
          <w:i/>
          <w:sz w:val="24"/>
          <w:szCs w:val="24"/>
          <w:u w:val="single"/>
          <w:lang w:val="fr-FR"/>
        </w:rPr>
        <w:t>Les strates</w:t>
      </w:r>
    </w:p>
    <w:p w:rsidR="00FA1D2E" w:rsidRPr="00A61545" w:rsidRDefault="00D07849" w:rsidP="00FA1D2E">
      <w:pPr>
        <w:tabs>
          <w:tab w:val="left" w:pos="0"/>
          <w:tab w:val="left" w:pos="567"/>
        </w:tabs>
        <w:spacing w:after="120"/>
        <w:jc w:val="both"/>
        <w:rPr>
          <w:rFonts w:ascii="Times New Roman" w:hAnsi="Times New Roman" w:cs="Times New Roman"/>
          <w:sz w:val="24"/>
          <w:szCs w:val="24"/>
          <w:lang w:val="fr-FR"/>
        </w:rPr>
      </w:pPr>
      <w:r>
        <w:rPr>
          <w:rFonts w:ascii="Times New Roman" w:hAnsi="Times New Roman" w:cs="Times New Roman"/>
          <w:sz w:val="24"/>
          <w:szCs w:val="24"/>
          <w:lang w:val="fr-FR"/>
        </w:rPr>
        <w:t>Le souci du Bureau national de l’UNICEF de pouvoir mesurer l’impact de son futur Programme quadriennal 2014-</w:t>
      </w:r>
      <w:smartTag w:uri="urn:schemas-microsoft-com:office:smarttags" w:element="metricconverter">
        <w:smartTagPr>
          <w:attr w:name="ProductID" w:val="2018 a"/>
        </w:smartTagPr>
        <w:r>
          <w:rPr>
            <w:rFonts w:ascii="Times New Roman" w:hAnsi="Times New Roman" w:cs="Times New Roman"/>
            <w:sz w:val="24"/>
            <w:szCs w:val="24"/>
            <w:lang w:val="fr-FR"/>
          </w:rPr>
          <w:t>2018 a</w:t>
        </w:r>
      </w:smartTag>
      <w:r>
        <w:rPr>
          <w:rFonts w:ascii="Times New Roman" w:hAnsi="Times New Roman" w:cs="Times New Roman"/>
          <w:sz w:val="24"/>
          <w:szCs w:val="24"/>
          <w:lang w:val="fr-FR"/>
        </w:rPr>
        <w:t xml:space="preserve"> conduit à faire de cette enquête MICS5 une enquête de référence de début de programme. Mais, les 7 communes de convergence de son Programme global, c’est-à-dire les communes où intervient l’ensemble de ses trois programmes (éducation, protection de l’enfant, suivi et développement de l’enfant) ont des tailles trop petites et sont trop nombreuses pour être traitées chacune comme un domaine d’étude.</w:t>
      </w:r>
    </w:p>
    <w:p w:rsidR="00FA1D2E" w:rsidRPr="00A61545" w:rsidRDefault="00D07849" w:rsidP="00FA1D2E">
      <w:pPr>
        <w:tabs>
          <w:tab w:val="left" w:pos="0"/>
          <w:tab w:val="left" w:pos="567"/>
        </w:tabs>
        <w:spacing w:after="120"/>
        <w:jc w:val="both"/>
        <w:rPr>
          <w:rFonts w:ascii="Times New Roman" w:hAnsi="Times New Roman" w:cs="Times New Roman"/>
          <w:sz w:val="24"/>
          <w:szCs w:val="24"/>
          <w:lang w:val="fr-FR"/>
        </w:rPr>
      </w:pPr>
      <w:r>
        <w:rPr>
          <w:rFonts w:ascii="Times New Roman" w:hAnsi="Times New Roman" w:cs="Times New Roman"/>
          <w:sz w:val="24"/>
          <w:szCs w:val="24"/>
          <w:lang w:val="fr-FR"/>
        </w:rPr>
        <w:t>La solution suggérée par le consultant et qui a été admise consiste à mettre en place dans le plan de sondage un dispositif qui permette de mesurer globalement l’impact du Programme de l’UNICEF au Bénin dans deux domaines d’étude dénommés ″domaine avec intervention″ et ″domaine sans intervention″. Ainsi, comme le permet le milieu de résidence, la variable ″intervention″ donne lieu à deux domaines d’étude composés de deux strates définies dans chaque département.</w:t>
      </w:r>
    </w:p>
    <w:p w:rsidR="00FA1D2E" w:rsidRPr="00A61545" w:rsidRDefault="00D07849" w:rsidP="00FA1D2E">
      <w:pPr>
        <w:tabs>
          <w:tab w:val="left" w:pos="0"/>
          <w:tab w:val="left" w:pos="567"/>
        </w:tabs>
        <w:spacing w:after="120"/>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Le croisement des deux variables de stratification donne lieu à quatre strates dans chaque département sauf dans le département du Littoral qui ne possède pas de milieu rural et qui ne </w:t>
      </w:r>
      <w:r>
        <w:rPr>
          <w:rFonts w:ascii="Times New Roman" w:hAnsi="Times New Roman" w:cs="Times New Roman"/>
          <w:sz w:val="24"/>
          <w:szCs w:val="24"/>
          <w:lang w:val="fr-FR"/>
        </w:rPr>
        <w:lastRenderedPageBreak/>
        <w:t>comptera donc que deux strates. Plus précisément, chaque département sera composé des quatre strates suivantes :</w:t>
      </w:r>
    </w:p>
    <w:p w:rsidR="000A40DF" w:rsidRPr="00A61545" w:rsidRDefault="00D07849" w:rsidP="00FA1D2E">
      <w:pPr>
        <w:numPr>
          <w:ilvl w:val="0"/>
          <w:numId w:val="30"/>
        </w:numPr>
        <w:spacing w:after="0"/>
        <w:ind w:left="1078" w:hanging="794"/>
        <w:jc w:val="both"/>
        <w:rPr>
          <w:rFonts w:ascii="Times New Roman" w:hAnsi="Times New Roman" w:cs="Times New Roman"/>
          <w:sz w:val="24"/>
          <w:szCs w:val="24"/>
          <w:lang w:val="fr-FR"/>
        </w:rPr>
      </w:pPr>
      <w:r>
        <w:rPr>
          <w:rFonts w:ascii="Times New Roman" w:hAnsi="Times New Roman" w:cs="Times New Roman"/>
          <w:sz w:val="24"/>
          <w:szCs w:val="24"/>
          <w:lang w:val="fr-FR"/>
        </w:rPr>
        <w:t>une strate urbaine avec intervention ;</w:t>
      </w:r>
    </w:p>
    <w:p w:rsidR="000A40DF" w:rsidRPr="00A61545" w:rsidRDefault="00D07849" w:rsidP="00FA1D2E">
      <w:pPr>
        <w:numPr>
          <w:ilvl w:val="0"/>
          <w:numId w:val="30"/>
        </w:numPr>
        <w:spacing w:after="0"/>
        <w:ind w:left="1078" w:hanging="794"/>
        <w:jc w:val="both"/>
        <w:rPr>
          <w:rFonts w:ascii="Times New Roman" w:hAnsi="Times New Roman" w:cs="Times New Roman"/>
          <w:sz w:val="24"/>
          <w:szCs w:val="24"/>
          <w:lang w:val="fr-FR"/>
        </w:rPr>
      </w:pPr>
      <w:r>
        <w:rPr>
          <w:rFonts w:ascii="Times New Roman" w:hAnsi="Times New Roman" w:cs="Times New Roman"/>
          <w:sz w:val="24"/>
          <w:szCs w:val="24"/>
          <w:lang w:val="fr-FR"/>
        </w:rPr>
        <w:t>une strate urbaine sans intervention ;</w:t>
      </w:r>
    </w:p>
    <w:p w:rsidR="000A40DF" w:rsidRPr="00A61545" w:rsidRDefault="00D07849" w:rsidP="00FA1D2E">
      <w:pPr>
        <w:numPr>
          <w:ilvl w:val="0"/>
          <w:numId w:val="30"/>
        </w:numPr>
        <w:spacing w:after="0"/>
        <w:ind w:left="1078" w:hanging="794"/>
        <w:jc w:val="both"/>
        <w:rPr>
          <w:rFonts w:ascii="Times New Roman" w:hAnsi="Times New Roman" w:cs="Times New Roman"/>
          <w:sz w:val="24"/>
          <w:szCs w:val="24"/>
          <w:lang w:val="fr-FR"/>
        </w:rPr>
      </w:pPr>
      <w:r>
        <w:rPr>
          <w:rFonts w:ascii="Times New Roman" w:hAnsi="Times New Roman" w:cs="Times New Roman"/>
          <w:sz w:val="24"/>
          <w:szCs w:val="24"/>
          <w:lang w:val="fr-FR"/>
        </w:rPr>
        <w:t>une strate rurale avec intervention ;</w:t>
      </w:r>
    </w:p>
    <w:p w:rsidR="000A40DF" w:rsidRPr="00A61545" w:rsidRDefault="00D07849" w:rsidP="00FA1D2E">
      <w:pPr>
        <w:numPr>
          <w:ilvl w:val="0"/>
          <w:numId w:val="30"/>
        </w:numPr>
        <w:spacing w:after="0"/>
        <w:ind w:left="1078" w:hanging="794"/>
        <w:jc w:val="both"/>
        <w:rPr>
          <w:rFonts w:ascii="Times New Roman" w:hAnsi="Times New Roman" w:cs="Times New Roman"/>
          <w:sz w:val="24"/>
          <w:szCs w:val="24"/>
          <w:lang w:val="fr-FR"/>
        </w:rPr>
      </w:pPr>
      <w:r>
        <w:rPr>
          <w:rFonts w:ascii="Times New Roman" w:hAnsi="Times New Roman" w:cs="Times New Roman"/>
          <w:sz w:val="24"/>
          <w:szCs w:val="24"/>
          <w:lang w:val="fr-FR"/>
        </w:rPr>
        <w:t>une strate rurale sans intervention.</w:t>
      </w:r>
    </w:p>
    <w:p w:rsidR="00FA1D2E" w:rsidRPr="00A61545" w:rsidRDefault="00FA1D2E" w:rsidP="00FA1D2E">
      <w:pPr>
        <w:spacing w:after="0"/>
        <w:jc w:val="both"/>
        <w:rPr>
          <w:rFonts w:ascii="Times New Roman" w:hAnsi="Times New Roman" w:cs="Times New Roman"/>
          <w:sz w:val="24"/>
          <w:szCs w:val="24"/>
          <w:lang w:val="fr-FR"/>
        </w:rPr>
      </w:pPr>
    </w:p>
    <w:p w:rsidR="000A40DF" w:rsidRPr="00A61545" w:rsidRDefault="00D07849" w:rsidP="00FA1D2E">
      <w:pPr>
        <w:tabs>
          <w:tab w:val="left" w:pos="0"/>
          <w:tab w:val="left" w:pos="567"/>
        </w:tabs>
        <w:spacing w:after="120"/>
        <w:jc w:val="both"/>
        <w:rPr>
          <w:rFonts w:ascii="Times New Roman" w:hAnsi="Times New Roman" w:cs="Times New Roman"/>
          <w:sz w:val="24"/>
          <w:szCs w:val="24"/>
          <w:lang w:val="fr-FR"/>
        </w:rPr>
      </w:pPr>
      <w:r>
        <w:rPr>
          <w:rFonts w:ascii="Times New Roman" w:hAnsi="Times New Roman" w:cs="Times New Roman"/>
          <w:sz w:val="24"/>
          <w:szCs w:val="24"/>
          <w:lang w:val="fr-FR"/>
        </w:rPr>
        <w:t>Le Littoral comptant deux strates, ″une strate urbaine avec intervention″ et ″une strate urbaine sans intervention″.</w:t>
      </w:r>
    </w:p>
    <w:p w:rsidR="00FA1D2E" w:rsidRPr="00A61545" w:rsidRDefault="00D07849" w:rsidP="00FA1D2E">
      <w:pPr>
        <w:tabs>
          <w:tab w:val="left" w:pos="0"/>
          <w:tab w:val="left" w:pos="567"/>
        </w:tabs>
        <w:spacing w:after="120"/>
        <w:jc w:val="both"/>
        <w:rPr>
          <w:rFonts w:ascii="Times New Roman" w:hAnsi="Times New Roman" w:cs="Times New Roman"/>
          <w:sz w:val="24"/>
          <w:szCs w:val="24"/>
          <w:lang w:val="fr-FR"/>
        </w:rPr>
      </w:pPr>
      <w:r>
        <w:rPr>
          <w:rFonts w:ascii="Times New Roman" w:hAnsi="Times New Roman" w:cs="Times New Roman"/>
          <w:sz w:val="24"/>
          <w:szCs w:val="24"/>
          <w:lang w:val="fr-FR"/>
        </w:rPr>
        <w:t>Au total, 46 strates seront définies et seront utilisées pour les tirages et les estimations qui se feront de façon indépendante d’une strate à l’autre.</w:t>
      </w:r>
    </w:p>
    <w:p w:rsidR="000A40DF" w:rsidRPr="00A61545" w:rsidRDefault="00D07849" w:rsidP="00FA1D2E">
      <w:pPr>
        <w:tabs>
          <w:tab w:val="left" w:pos="0"/>
          <w:tab w:val="left" w:pos="567"/>
        </w:tabs>
        <w:spacing w:after="0"/>
        <w:rPr>
          <w:rFonts w:ascii="Times New Roman" w:hAnsi="Times New Roman" w:cs="Times New Roman"/>
          <w:sz w:val="24"/>
          <w:szCs w:val="24"/>
          <w:lang w:val="fr-FR"/>
        </w:rPr>
      </w:pPr>
      <w:r>
        <w:rPr>
          <w:rFonts w:ascii="Times New Roman" w:hAnsi="Times New Roman" w:cs="Times New Roman"/>
          <w:sz w:val="24"/>
          <w:szCs w:val="24"/>
          <w:lang w:val="fr-FR"/>
        </w:rPr>
        <w:t>En définitive, en dehors du niveau national, des estimations significatives séparées seront        obtenues pour les domaines d’étude suivants :</w:t>
      </w:r>
    </w:p>
    <w:p w:rsidR="000A40DF" w:rsidRPr="00A61545" w:rsidRDefault="000A40DF" w:rsidP="00FA1D2E">
      <w:pPr>
        <w:spacing w:after="0"/>
        <w:rPr>
          <w:rFonts w:ascii="Times New Roman" w:hAnsi="Times New Roman" w:cs="Times New Roman"/>
          <w:sz w:val="24"/>
          <w:szCs w:val="24"/>
          <w:lang w:val="fr-FR"/>
        </w:rPr>
      </w:pPr>
    </w:p>
    <w:p w:rsidR="000A40DF" w:rsidRPr="00A61545" w:rsidRDefault="00D07849" w:rsidP="00FA1D2E">
      <w:pPr>
        <w:numPr>
          <w:ilvl w:val="0"/>
          <w:numId w:val="26"/>
        </w:numPr>
        <w:tabs>
          <w:tab w:val="clear" w:pos="1554"/>
          <w:tab w:val="left" w:pos="851"/>
        </w:tabs>
        <w:spacing w:after="0" w:line="240" w:lineRule="auto"/>
        <w:ind w:left="851" w:hanging="567"/>
        <w:jc w:val="both"/>
        <w:rPr>
          <w:rFonts w:ascii="Times New Roman" w:hAnsi="Times New Roman" w:cs="Times New Roman"/>
          <w:sz w:val="24"/>
          <w:szCs w:val="24"/>
          <w:lang w:val="fr-FR"/>
        </w:rPr>
      </w:pPr>
      <w:r>
        <w:rPr>
          <w:rFonts w:ascii="Times New Roman" w:hAnsi="Times New Roman" w:cs="Times New Roman"/>
          <w:sz w:val="24"/>
          <w:szCs w:val="24"/>
          <w:lang w:val="fr-FR"/>
        </w:rPr>
        <w:t>les 12 domaines d’étude constitués par les 12 départements ;</w:t>
      </w:r>
    </w:p>
    <w:p w:rsidR="000A40DF" w:rsidRPr="00A61545" w:rsidRDefault="00D07849" w:rsidP="00FA1D2E">
      <w:pPr>
        <w:numPr>
          <w:ilvl w:val="0"/>
          <w:numId w:val="26"/>
        </w:numPr>
        <w:tabs>
          <w:tab w:val="clear" w:pos="1554"/>
          <w:tab w:val="left" w:pos="851"/>
        </w:tabs>
        <w:spacing w:after="0" w:line="240" w:lineRule="auto"/>
        <w:ind w:left="851" w:hanging="567"/>
        <w:jc w:val="both"/>
        <w:rPr>
          <w:rFonts w:ascii="Times New Roman" w:hAnsi="Times New Roman" w:cs="Times New Roman"/>
          <w:sz w:val="24"/>
          <w:szCs w:val="24"/>
          <w:lang w:val="fr-FR"/>
        </w:rPr>
      </w:pPr>
      <w:r>
        <w:rPr>
          <w:rFonts w:ascii="Times New Roman" w:hAnsi="Times New Roman" w:cs="Times New Roman"/>
          <w:sz w:val="24"/>
          <w:szCs w:val="24"/>
          <w:lang w:val="fr-FR"/>
        </w:rPr>
        <w:t>les deux domaines d’étude définis selon le milieu de résidence : le milieu urbain et le milieu rural ;</w:t>
      </w:r>
    </w:p>
    <w:p w:rsidR="000A40DF" w:rsidRPr="00A61545" w:rsidRDefault="00D07849" w:rsidP="00FA1D2E">
      <w:pPr>
        <w:numPr>
          <w:ilvl w:val="0"/>
          <w:numId w:val="26"/>
        </w:numPr>
        <w:tabs>
          <w:tab w:val="clear" w:pos="1554"/>
          <w:tab w:val="left" w:pos="851"/>
        </w:tabs>
        <w:spacing w:after="0" w:line="240" w:lineRule="auto"/>
        <w:ind w:left="851" w:hanging="567"/>
        <w:jc w:val="both"/>
        <w:rPr>
          <w:rFonts w:ascii="Times New Roman" w:hAnsi="Times New Roman" w:cs="Times New Roman"/>
          <w:sz w:val="24"/>
          <w:szCs w:val="24"/>
          <w:lang w:val="fr-FR"/>
        </w:rPr>
      </w:pPr>
      <w:r>
        <w:rPr>
          <w:rFonts w:ascii="Times New Roman" w:hAnsi="Times New Roman" w:cs="Times New Roman"/>
          <w:sz w:val="24"/>
          <w:szCs w:val="24"/>
          <w:lang w:val="fr-FR"/>
        </w:rPr>
        <w:t>les deux domaines d’étude définis par la variable de stratification ″intervention″ : la zone d’intervention et la zone sans intervention ;</w:t>
      </w:r>
    </w:p>
    <w:p w:rsidR="000A40DF" w:rsidRPr="00A61545" w:rsidRDefault="00D07849" w:rsidP="00FA1D2E">
      <w:pPr>
        <w:numPr>
          <w:ilvl w:val="0"/>
          <w:numId w:val="26"/>
        </w:numPr>
        <w:tabs>
          <w:tab w:val="clear" w:pos="1554"/>
          <w:tab w:val="left" w:pos="851"/>
        </w:tabs>
        <w:spacing w:after="0" w:line="240" w:lineRule="auto"/>
        <w:ind w:left="851" w:hanging="567"/>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les quatre domaines d’étude définis par le croisement des deux variables de stratification : l’espace urbain avec intervention, l’espace urbain sans intervention, l’espace rural avec intervention et l’espace rural sans intervention, </w:t>
      </w:r>
    </w:p>
    <w:p w:rsidR="000A40DF" w:rsidRPr="00A61545" w:rsidRDefault="000A40DF" w:rsidP="009705B8">
      <w:pPr>
        <w:tabs>
          <w:tab w:val="left" w:pos="851"/>
        </w:tabs>
        <w:spacing w:after="0" w:line="240" w:lineRule="auto"/>
        <w:ind w:left="851"/>
        <w:jc w:val="both"/>
        <w:rPr>
          <w:rFonts w:ascii="Times New Roman" w:hAnsi="Times New Roman" w:cs="Times New Roman"/>
          <w:sz w:val="24"/>
          <w:szCs w:val="24"/>
          <w:lang w:val="fr-FR"/>
        </w:rPr>
      </w:pPr>
    </w:p>
    <w:p w:rsidR="000A40DF" w:rsidRPr="00A61545" w:rsidRDefault="001437E0" w:rsidP="000A40DF">
      <w:pPr>
        <w:jc w:val="both"/>
        <w:rPr>
          <w:rFonts w:ascii="Times New Roman" w:hAnsi="Times New Roman" w:cs="Times New Roman"/>
          <w:b/>
          <w:i/>
          <w:sz w:val="24"/>
          <w:szCs w:val="24"/>
          <w:u w:val="single"/>
          <w:lang w:val="fr-FR"/>
        </w:rPr>
      </w:pPr>
      <w:r w:rsidRPr="001437E0">
        <w:rPr>
          <w:rFonts w:ascii="Times New Roman" w:hAnsi="Times New Roman" w:cs="Times New Roman"/>
          <w:b/>
          <w:i/>
          <w:sz w:val="24"/>
          <w:szCs w:val="24"/>
          <w:u w:val="single"/>
          <w:lang w:val="fr-FR"/>
        </w:rPr>
        <w:t>La taille de l’échantillon des ménages</w:t>
      </w:r>
    </w:p>
    <w:p w:rsidR="00C359AA" w:rsidRPr="00A61545" w:rsidRDefault="00D07849" w:rsidP="00C359AA">
      <w:pPr>
        <w:spacing w:after="120"/>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Les méthodes de calcul et les indicateurs utilisés pour la détermination de la taille de l’échantillon seront fournis par l’expert en sondage. </w:t>
      </w:r>
    </w:p>
    <w:p w:rsidR="000A40DF" w:rsidRPr="00A61545" w:rsidRDefault="00D07849" w:rsidP="00C359AA">
      <w:pPr>
        <w:spacing w:after="120"/>
        <w:jc w:val="both"/>
        <w:rPr>
          <w:rFonts w:ascii="Times New Roman" w:hAnsi="Times New Roman" w:cs="Times New Roman"/>
          <w:sz w:val="24"/>
          <w:szCs w:val="24"/>
          <w:lang w:val="fr-FR"/>
        </w:rPr>
      </w:pPr>
      <w:r>
        <w:rPr>
          <w:rFonts w:ascii="Times New Roman" w:hAnsi="Times New Roman" w:cs="Times New Roman"/>
          <w:sz w:val="24"/>
          <w:szCs w:val="24"/>
          <w:lang w:val="fr-FR"/>
        </w:rPr>
        <w:t>A la suite du consensus obtenu sur le nombre des domaines d’étude et la stratification des unités primaires, une séance de travail restreinte s’est réunie pour résoudre le problème de la détermination de la taille de l’échantillon des ménages au cours du deuxième jour de la mission.</w:t>
      </w:r>
    </w:p>
    <w:p w:rsidR="009705B8" w:rsidRPr="00A61545" w:rsidRDefault="00D07849" w:rsidP="000A40DF">
      <w:pPr>
        <w:jc w:val="both"/>
        <w:rPr>
          <w:rFonts w:ascii="Times New Roman" w:hAnsi="Times New Roman" w:cs="Times New Roman"/>
          <w:sz w:val="24"/>
          <w:szCs w:val="24"/>
          <w:lang w:val="fr-FR"/>
        </w:rPr>
      </w:pPr>
      <w:r>
        <w:rPr>
          <w:rFonts w:ascii="Times New Roman" w:hAnsi="Times New Roman" w:cs="Times New Roman"/>
          <w:sz w:val="24"/>
          <w:szCs w:val="24"/>
          <w:lang w:val="fr-FR"/>
        </w:rPr>
        <w:t>Selon le plan de sondage des enquêtes MICS, la taille n de l’échantillon des ménages est obtenue par la formule suivante :</w:t>
      </w:r>
    </w:p>
    <w:p w:rsidR="00FA1D2E" w:rsidRPr="00A61545" w:rsidRDefault="001437E0" w:rsidP="00C359AA">
      <w:pPr>
        <w:spacing w:after="0"/>
        <w:jc w:val="both"/>
        <w:rPr>
          <w:rFonts w:ascii="Times New Roman" w:hAnsi="Times New Roman" w:cs="Times New Roman"/>
          <w:sz w:val="24"/>
          <w:szCs w:val="24"/>
          <w:lang w:val="fr-FR"/>
        </w:rPr>
      </w:pPr>
      <m:oMathPara>
        <m:oMath>
          <m:r>
            <w:rPr>
              <w:rFonts w:ascii="Cambria Math" w:hAnsi="Times New Roman" w:cs="Times New Roman"/>
              <w:sz w:val="24"/>
              <w:szCs w:val="24"/>
              <w:lang w:val="fr-FR"/>
            </w:rPr>
            <m:t>n=</m:t>
          </m:r>
          <m:f>
            <m:fPr>
              <m:ctrlPr>
                <w:rPr>
                  <w:rFonts w:ascii="Cambria Math" w:hAnsi="Times New Roman" w:cs="Times New Roman"/>
                  <w:i/>
                  <w:sz w:val="24"/>
                  <w:szCs w:val="24"/>
                  <w:lang w:val="fr-FR"/>
                </w:rPr>
              </m:ctrlPr>
            </m:fPr>
            <m:num>
              <m:r>
                <w:rPr>
                  <w:rFonts w:ascii="Cambria Math" w:hAnsi="Times New Roman" w:cs="Times New Roman"/>
                  <w:sz w:val="24"/>
                  <w:szCs w:val="24"/>
                  <w:lang w:val="fr-FR"/>
                </w:rPr>
                <m:t>4p(1</m:t>
              </m:r>
              <m:r>
                <w:rPr>
                  <w:rFonts w:ascii="Cambria Math" w:hAnsi="Times New Roman" w:cs="Times New Roman"/>
                  <w:sz w:val="24"/>
                  <w:szCs w:val="24"/>
                  <w:lang w:val="fr-FR"/>
                </w:rPr>
                <m:t>-</m:t>
              </m:r>
              <m:r>
                <w:rPr>
                  <w:rFonts w:ascii="Cambria Math" w:hAnsi="Times New Roman" w:cs="Times New Roman"/>
                  <w:sz w:val="24"/>
                  <w:szCs w:val="24"/>
                  <w:lang w:val="fr-FR"/>
                </w:rPr>
                <m:t>p)f</m:t>
              </m:r>
            </m:num>
            <m:den>
              <m:r>
                <w:rPr>
                  <w:rFonts w:ascii="Cambria Math" w:hAnsi="Times New Roman" w:cs="Times New Roman"/>
                  <w:sz w:val="24"/>
                  <w:szCs w:val="24"/>
                  <w:lang w:val="fr-FR"/>
                </w:rPr>
                <m:t>(</m:t>
              </m:r>
              <m:sSup>
                <m:sSupPr>
                  <m:ctrlPr>
                    <w:rPr>
                      <w:rFonts w:ascii="Cambria Math" w:hAnsi="Times New Roman" w:cs="Times New Roman"/>
                      <w:i/>
                      <w:sz w:val="24"/>
                      <w:szCs w:val="24"/>
                      <w:lang w:val="fr-FR"/>
                    </w:rPr>
                  </m:ctrlPr>
                </m:sSupPr>
                <m:e>
                  <m:r>
                    <w:rPr>
                      <w:rFonts w:ascii="Cambria Math" w:hAnsi="Times New Roman" w:cs="Times New Roman"/>
                      <w:sz w:val="24"/>
                      <w:szCs w:val="24"/>
                      <w:lang w:val="fr-FR"/>
                    </w:rPr>
                    <m:t>0,12p)</m:t>
                  </m:r>
                </m:e>
                <m:sup>
                  <m:r>
                    <w:rPr>
                      <w:rFonts w:ascii="Cambria Math" w:hAnsi="Times New Roman" w:cs="Times New Roman"/>
                      <w:sz w:val="24"/>
                      <w:szCs w:val="24"/>
                      <w:lang w:val="fr-FR"/>
                    </w:rPr>
                    <m:t>2</m:t>
                  </m:r>
                </m:sup>
              </m:sSup>
              <m:r>
                <w:rPr>
                  <w:rFonts w:ascii="Cambria Math" w:hAnsi="Times New Roman" w:cs="Times New Roman"/>
                  <w:sz w:val="24"/>
                  <w:szCs w:val="24"/>
                  <w:lang w:val="fr-FR"/>
                </w:rPr>
                <m:t xml:space="preserve"> r</m:t>
              </m:r>
              <m:r>
                <w:rPr>
                  <w:rFonts w:ascii="Cambria Math" w:hAnsi="Cambria Math" w:cs="Times New Roman"/>
                  <w:sz w:val="24"/>
                  <w:szCs w:val="24"/>
                  <w:lang w:val="fr-FR"/>
                </w:rPr>
                <m:t>h</m:t>
              </m:r>
              <m:r>
                <w:rPr>
                  <w:rFonts w:ascii="Cambria Math" w:hAnsi="Times New Roman" w:cs="Times New Roman"/>
                  <w:sz w:val="24"/>
                  <w:szCs w:val="24"/>
                  <w:lang w:val="fr-FR"/>
                </w:rPr>
                <m:t>(1</m:t>
              </m:r>
              <m:r>
                <w:rPr>
                  <w:rFonts w:ascii="Cambria Math" w:hAnsi="Times New Roman" w:cs="Times New Roman"/>
                  <w:sz w:val="24"/>
                  <w:szCs w:val="24"/>
                  <w:lang w:val="fr-FR"/>
                </w:rPr>
                <m:t>-</m:t>
              </m:r>
              <m:r>
                <w:rPr>
                  <w:rFonts w:ascii="Cambria Math" w:hAnsi="Times New Roman" w:cs="Times New Roman"/>
                  <w:sz w:val="24"/>
                  <w:szCs w:val="24"/>
                  <w:lang w:val="fr-FR"/>
                </w:rPr>
                <m:t>t)</m:t>
              </m:r>
            </m:den>
          </m:f>
        </m:oMath>
      </m:oMathPara>
    </w:p>
    <w:p w:rsidR="000A40DF" w:rsidRPr="00A61545" w:rsidRDefault="00D07849" w:rsidP="009705B8">
      <w:pPr>
        <w:spacing w:after="0"/>
        <w:jc w:val="both"/>
        <w:rPr>
          <w:rFonts w:ascii="Times New Roman" w:hAnsi="Times New Roman" w:cs="Times New Roman"/>
          <w:sz w:val="24"/>
          <w:szCs w:val="24"/>
          <w:lang w:val="fr-FR"/>
        </w:rPr>
      </w:pPr>
      <w:r>
        <w:rPr>
          <w:rFonts w:ascii="Times New Roman" w:hAnsi="Times New Roman" w:cs="Times New Roman"/>
          <w:sz w:val="24"/>
          <w:szCs w:val="24"/>
          <w:lang w:val="fr-FR"/>
        </w:rPr>
        <w:t>où :</w:t>
      </w:r>
    </w:p>
    <w:p w:rsidR="000A40DF" w:rsidRPr="00A61545" w:rsidRDefault="00D07849" w:rsidP="009705B8">
      <w:pPr>
        <w:numPr>
          <w:ilvl w:val="0"/>
          <w:numId w:val="26"/>
        </w:numPr>
        <w:tabs>
          <w:tab w:val="clear" w:pos="1554"/>
          <w:tab w:val="left" w:pos="851"/>
        </w:tabs>
        <w:spacing w:after="0"/>
        <w:ind w:left="851" w:hanging="567"/>
        <w:jc w:val="both"/>
        <w:rPr>
          <w:rFonts w:ascii="Times New Roman" w:hAnsi="Times New Roman" w:cs="Times New Roman"/>
          <w:sz w:val="24"/>
          <w:szCs w:val="24"/>
          <w:lang w:val="fr-FR"/>
        </w:rPr>
      </w:pPr>
      <w:r>
        <w:rPr>
          <w:rFonts w:ascii="Times New Roman" w:hAnsi="Times New Roman" w:cs="Times New Roman"/>
          <w:i/>
          <w:sz w:val="24"/>
          <w:szCs w:val="24"/>
          <w:lang w:val="fr-FR"/>
        </w:rPr>
        <w:t>n</w:t>
      </w:r>
      <w:r>
        <w:rPr>
          <w:rFonts w:ascii="Times New Roman" w:hAnsi="Times New Roman" w:cs="Times New Roman"/>
          <w:sz w:val="24"/>
          <w:szCs w:val="24"/>
          <w:lang w:val="fr-FR"/>
        </w:rPr>
        <w:t xml:space="preserve"> est la taille de l’échantillon des ménages à sélectionner ;</w:t>
      </w:r>
    </w:p>
    <w:p w:rsidR="000A40DF" w:rsidRPr="00A61545" w:rsidRDefault="00D07849" w:rsidP="009705B8">
      <w:pPr>
        <w:numPr>
          <w:ilvl w:val="0"/>
          <w:numId w:val="26"/>
        </w:numPr>
        <w:tabs>
          <w:tab w:val="clear" w:pos="1554"/>
          <w:tab w:val="left" w:pos="851"/>
        </w:tabs>
        <w:spacing w:after="0"/>
        <w:ind w:left="851" w:hanging="567"/>
        <w:jc w:val="both"/>
        <w:rPr>
          <w:rFonts w:ascii="Times New Roman" w:hAnsi="Times New Roman" w:cs="Times New Roman"/>
          <w:sz w:val="24"/>
          <w:szCs w:val="24"/>
          <w:lang w:val="fr-FR"/>
        </w:rPr>
      </w:pPr>
      <w:r>
        <w:rPr>
          <w:rFonts w:ascii="Times New Roman" w:hAnsi="Times New Roman" w:cs="Times New Roman"/>
          <w:sz w:val="24"/>
          <w:szCs w:val="24"/>
          <w:lang w:val="fr-FR"/>
        </w:rPr>
        <w:t>4 est le facteur relatif au niveau de confiance 0,95 ; 4 est mis pour (1,96)2 ;</w:t>
      </w:r>
    </w:p>
    <w:p w:rsidR="000A40DF" w:rsidRPr="00A61545" w:rsidRDefault="00D07849" w:rsidP="009705B8">
      <w:pPr>
        <w:numPr>
          <w:ilvl w:val="0"/>
          <w:numId w:val="26"/>
        </w:numPr>
        <w:tabs>
          <w:tab w:val="clear" w:pos="1554"/>
          <w:tab w:val="left" w:pos="851"/>
        </w:tabs>
        <w:spacing w:after="0"/>
        <w:ind w:left="851" w:hanging="567"/>
        <w:jc w:val="both"/>
        <w:rPr>
          <w:rFonts w:ascii="Times New Roman" w:hAnsi="Times New Roman" w:cs="Times New Roman"/>
          <w:sz w:val="24"/>
          <w:szCs w:val="24"/>
          <w:lang w:val="fr-FR"/>
        </w:rPr>
      </w:pPr>
      <w:r>
        <w:rPr>
          <w:rFonts w:ascii="Times New Roman" w:hAnsi="Times New Roman" w:cs="Times New Roman"/>
          <w:i/>
          <w:sz w:val="24"/>
          <w:szCs w:val="24"/>
          <w:lang w:val="fr-FR"/>
        </w:rPr>
        <w:t>p</w:t>
      </w:r>
      <w:r>
        <w:rPr>
          <w:rFonts w:ascii="Times New Roman" w:hAnsi="Times New Roman" w:cs="Times New Roman"/>
          <w:sz w:val="24"/>
          <w:szCs w:val="24"/>
          <w:lang w:val="fr-FR"/>
        </w:rPr>
        <w:t xml:space="preserve"> est la valeur présumée de l’indicateur de référence ;</w:t>
      </w:r>
    </w:p>
    <w:p w:rsidR="000A40DF" w:rsidRPr="00A61545" w:rsidRDefault="00D07849" w:rsidP="009705B8">
      <w:pPr>
        <w:numPr>
          <w:ilvl w:val="0"/>
          <w:numId w:val="26"/>
        </w:numPr>
        <w:tabs>
          <w:tab w:val="clear" w:pos="1554"/>
          <w:tab w:val="left" w:pos="851"/>
        </w:tabs>
        <w:spacing w:after="0"/>
        <w:ind w:left="851" w:hanging="567"/>
        <w:jc w:val="both"/>
        <w:rPr>
          <w:rFonts w:ascii="Times New Roman" w:hAnsi="Times New Roman" w:cs="Times New Roman"/>
          <w:sz w:val="24"/>
          <w:szCs w:val="24"/>
          <w:lang w:val="fr-FR"/>
        </w:rPr>
      </w:pPr>
      <w:r>
        <w:rPr>
          <w:rFonts w:ascii="Times New Roman" w:hAnsi="Times New Roman" w:cs="Times New Roman"/>
          <w:i/>
          <w:sz w:val="24"/>
          <w:szCs w:val="24"/>
          <w:lang w:val="fr-FR"/>
        </w:rPr>
        <w:t>t</w:t>
      </w:r>
      <w:r>
        <w:rPr>
          <w:rFonts w:ascii="Times New Roman" w:hAnsi="Times New Roman" w:cs="Times New Roman"/>
          <w:sz w:val="24"/>
          <w:szCs w:val="24"/>
          <w:lang w:val="fr-FR"/>
        </w:rPr>
        <w:t xml:space="preserve"> est le taux de non réponse totale attendu ;</w:t>
      </w:r>
    </w:p>
    <w:p w:rsidR="000A40DF" w:rsidRPr="00A61545" w:rsidRDefault="00D07849" w:rsidP="009705B8">
      <w:pPr>
        <w:numPr>
          <w:ilvl w:val="0"/>
          <w:numId w:val="26"/>
        </w:numPr>
        <w:tabs>
          <w:tab w:val="clear" w:pos="1554"/>
          <w:tab w:val="left" w:pos="851"/>
        </w:tabs>
        <w:spacing w:after="0"/>
        <w:ind w:left="851" w:hanging="567"/>
        <w:jc w:val="both"/>
        <w:rPr>
          <w:rFonts w:ascii="Times New Roman" w:hAnsi="Times New Roman" w:cs="Times New Roman"/>
          <w:sz w:val="24"/>
          <w:szCs w:val="24"/>
          <w:lang w:val="fr-FR"/>
        </w:rPr>
      </w:pPr>
      <w:r>
        <w:rPr>
          <w:rFonts w:ascii="Times New Roman" w:hAnsi="Times New Roman" w:cs="Times New Roman"/>
          <w:i/>
          <w:sz w:val="24"/>
          <w:szCs w:val="24"/>
          <w:lang w:val="fr-FR"/>
        </w:rPr>
        <w:t>f</w:t>
      </w:r>
      <w:r>
        <w:rPr>
          <w:rFonts w:ascii="Times New Roman" w:hAnsi="Times New Roman" w:cs="Times New Roman"/>
          <w:sz w:val="24"/>
          <w:szCs w:val="24"/>
          <w:lang w:val="fr-FR"/>
        </w:rPr>
        <w:t xml:space="preserve"> est l’effet de sondage dû à l’utilisation d’un sondage complexe ;</w:t>
      </w:r>
    </w:p>
    <w:p w:rsidR="000A40DF" w:rsidRPr="00A61545" w:rsidRDefault="00D07849" w:rsidP="009705B8">
      <w:pPr>
        <w:numPr>
          <w:ilvl w:val="0"/>
          <w:numId w:val="26"/>
        </w:numPr>
        <w:tabs>
          <w:tab w:val="clear" w:pos="1554"/>
          <w:tab w:val="left" w:pos="851"/>
        </w:tabs>
        <w:spacing w:after="0"/>
        <w:ind w:left="851" w:hanging="567"/>
        <w:jc w:val="both"/>
        <w:rPr>
          <w:rFonts w:ascii="Times New Roman" w:hAnsi="Times New Roman" w:cs="Times New Roman"/>
          <w:sz w:val="24"/>
          <w:szCs w:val="24"/>
          <w:lang w:val="fr-FR"/>
        </w:rPr>
      </w:pPr>
      <w:r>
        <w:rPr>
          <w:rFonts w:ascii="Times New Roman" w:hAnsi="Times New Roman" w:cs="Times New Roman"/>
          <w:sz w:val="24"/>
          <w:szCs w:val="24"/>
          <w:lang w:val="fr-FR"/>
        </w:rPr>
        <w:lastRenderedPageBreak/>
        <w:t>0,12</w:t>
      </w:r>
      <w:r>
        <w:rPr>
          <w:rFonts w:ascii="Times New Roman" w:hAnsi="Times New Roman" w:cs="Times New Roman"/>
          <w:i/>
          <w:sz w:val="24"/>
          <w:szCs w:val="24"/>
          <w:lang w:val="fr-FR"/>
        </w:rPr>
        <w:t>p</w:t>
      </w:r>
      <w:r>
        <w:rPr>
          <w:rFonts w:ascii="Times New Roman" w:hAnsi="Times New Roman" w:cs="Times New Roman"/>
          <w:sz w:val="24"/>
          <w:szCs w:val="24"/>
          <w:lang w:val="fr-FR"/>
        </w:rPr>
        <w:t xml:space="preserve"> est la marge d’erreur relative acceptable retenue ;</w:t>
      </w:r>
    </w:p>
    <w:p w:rsidR="000A40DF" w:rsidRPr="00A61545" w:rsidRDefault="00D07849" w:rsidP="009705B8">
      <w:pPr>
        <w:numPr>
          <w:ilvl w:val="0"/>
          <w:numId w:val="26"/>
        </w:numPr>
        <w:tabs>
          <w:tab w:val="clear" w:pos="1554"/>
          <w:tab w:val="left" w:pos="851"/>
        </w:tabs>
        <w:spacing w:after="0"/>
        <w:ind w:left="851" w:hanging="567"/>
        <w:jc w:val="both"/>
        <w:rPr>
          <w:rFonts w:ascii="Times New Roman" w:hAnsi="Times New Roman" w:cs="Times New Roman"/>
          <w:sz w:val="24"/>
          <w:szCs w:val="24"/>
          <w:lang w:val="fr-FR"/>
        </w:rPr>
      </w:pPr>
      <w:r>
        <w:rPr>
          <w:rFonts w:ascii="Times New Roman" w:hAnsi="Times New Roman" w:cs="Times New Roman"/>
          <w:i/>
          <w:sz w:val="24"/>
          <w:szCs w:val="24"/>
          <w:lang w:val="fr-FR"/>
        </w:rPr>
        <w:t xml:space="preserve"> r</w:t>
      </w:r>
      <w:r>
        <w:rPr>
          <w:rFonts w:ascii="Times New Roman" w:hAnsi="Times New Roman" w:cs="Times New Roman"/>
          <w:sz w:val="24"/>
          <w:szCs w:val="24"/>
          <w:lang w:val="fr-FR"/>
        </w:rPr>
        <w:t xml:space="preserve"> est la proportion de la population cible retenue dans la population totale ;</w:t>
      </w:r>
    </w:p>
    <w:p w:rsidR="000A40DF" w:rsidRPr="00A61545" w:rsidRDefault="00D07849" w:rsidP="009705B8">
      <w:pPr>
        <w:numPr>
          <w:ilvl w:val="0"/>
          <w:numId w:val="26"/>
        </w:numPr>
        <w:tabs>
          <w:tab w:val="clear" w:pos="1554"/>
          <w:tab w:val="left" w:pos="851"/>
        </w:tabs>
        <w:spacing w:after="0"/>
        <w:ind w:left="851" w:hanging="567"/>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Pr>
          <w:rFonts w:ascii="Times New Roman" w:hAnsi="Times New Roman" w:cs="Times New Roman"/>
          <w:i/>
          <w:sz w:val="24"/>
          <w:szCs w:val="24"/>
          <w:lang w:val="fr-FR"/>
        </w:rPr>
        <w:t>h</w:t>
      </w:r>
      <w:r>
        <w:rPr>
          <w:rFonts w:ascii="Times New Roman" w:hAnsi="Times New Roman" w:cs="Times New Roman"/>
          <w:sz w:val="24"/>
          <w:szCs w:val="24"/>
          <w:lang w:val="fr-FR"/>
        </w:rPr>
        <w:t xml:space="preserve"> est la taille moyenne des ménages dans la population totale.</w:t>
      </w:r>
    </w:p>
    <w:p w:rsidR="000A40DF" w:rsidRPr="00A61545" w:rsidRDefault="000A40DF" w:rsidP="009705B8">
      <w:pPr>
        <w:spacing w:after="0"/>
        <w:jc w:val="both"/>
        <w:rPr>
          <w:rFonts w:ascii="Times New Roman" w:hAnsi="Times New Roman" w:cs="Times New Roman"/>
          <w:sz w:val="24"/>
          <w:szCs w:val="24"/>
          <w:lang w:val="fr-FR"/>
        </w:rPr>
      </w:pPr>
    </w:p>
    <w:p w:rsidR="000A40DF" w:rsidRPr="00A61545" w:rsidRDefault="00D07849" w:rsidP="009705B8">
      <w:pPr>
        <w:spacing w:after="0"/>
        <w:jc w:val="both"/>
        <w:rPr>
          <w:rFonts w:ascii="Times New Roman" w:hAnsi="Times New Roman" w:cs="Times New Roman"/>
          <w:sz w:val="24"/>
          <w:szCs w:val="24"/>
          <w:lang w:val="fr-FR"/>
        </w:rPr>
      </w:pPr>
      <w:r>
        <w:rPr>
          <w:rFonts w:ascii="Times New Roman" w:hAnsi="Times New Roman" w:cs="Times New Roman"/>
          <w:sz w:val="24"/>
          <w:szCs w:val="24"/>
          <w:lang w:val="fr-FR"/>
        </w:rPr>
        <w:t>Après deux tentatives infructueuses avec la malnutrition chronique sévère et la couverture vaccinale complète, l’équipe a eu plus de réussite avec l’indicateur de la malnutrition globale chez les enfants de moins de cinq ans. La formule donnant la valeur de n, la taille de l’échantillon des ménages, a été appliquée à chacun des 12 domaines d’étude ou départements avec des données issues de l’enquête EDS de 2006 et l’enquête EMICOV de 2010. La taille minimum de l’échantillon des ménages requise pour la malnutrition globale et pour chaque département a été calculée. Le tableau 1 présente les  tailles obtenues.</w:t>
      </w:r>
    </w:p>
    <w:p w:rsidR="000A40DF" w:rsidRPr="00A61545" w:rsidRDefault="000A40DF" w:rsidP="009705B8">
      <w:pPr>
        <w:spacing w:after="0"/>
        <w:jc w:val="both"/>
        <w:rPr>
          <w:rFonts w:ascii="Times New Roman" w:hAnsi="Times New Roman" w:cs="Times New Roman"/>
          <w:sz w:val="24"/>
          <w:szCs w:val="24"/>
          <w:lang w:val="fr-FR"/>
        </w:rPr>
      </w:pPr>
    </w:p>
    <w:p w:rsidR="000A40DF" w:rsidRPr="00A61545" w:rsidRDefault="00D07849" w:rsidP="009705B8">
      <w:pPr>
        <w:spacing w:after="0"/>
        <w:jc w:val="both"/>
        <w:rPr>
          <w:rFonts w:ascii="Times New Roman" w:hAnsi="Times New Roman" w:cs="Times New Roman"/>
          <w:sz w:val="24"/>
          <w:szCs w:val="24"/>
          <w:lang w:val="fr-FR"/>
        </w:rPr>
      </w:pPr>
      <w:r>
        <w:rPr>
          <w:rFonts w:ascii="Times New Roman" w:hAnsi="Times New Roman" w:cs="Times New Roman"/>
          <w:sz w:val="24"/>
          <w:szCs w:val="24"/>
          <w:lang w:val="fr-FR"/>
        </w:rPr>
        <w:t>Il a été retenu d’observer 20 ménages par unité primaire échantillonnée, ce qui a conduit à un échantillon de ZD de taille 727. On aurait pu observer 25 ménages par unité primaire, ce qui aurait conduit à un échantillon de 582 ZD. Mais, la première option est préférable en raison du nombre élevé des strates qui requiert un échantillon de ZD de plus grande taille. Le tableau 2 présente la répartition des échantillons des deux degrés selon le département.</w:t>
      </w:r>
    </w:p>
    <w:p w:rsidR="000A40DF" w:rsidRPr="00A61545" w:rsidRDefault="000A40DF" w:rsidP="009705B8">
      <w:pPr>
        <w:spacing w:after="0"/>
        <w:jc w:val="both"/>
        <w:rPr>
          <w:rFonts w:ascii="Times New Roman" w:hAnsi="Times New Roman" w:cs="Times New Roman"/>
          <w:sz w:val="24"/>
          <w:szCs w:val="24"/>
          <w:lang w:val="fr-FR"/>
        </w:rPr>
      </w:pPr>
    </w:p>
    <w:p w:rsidR="000A40DF" w:rsidRPr="00A61545" w:rsidRDefault="00326543" w:rsidP="009705B8">
      <w:pPr>
        <w:spacing w:after="0"/>
        <w:jc w:val="center"/>
        <w:rPr>
          <w:rFonts w:ascii="Times New Roman" w:hAnsi="Times New Roman" w:cs="Times New Roman"/>
          <w:sz w:val="24"/>
          <w:szCs w:val="24"/>
        </w:rPr>
      </w:pPr>
      <w:r>
        <w:rPr>
          <w:rFonts w:ascii="Times New Roman" w:hAnsi="Times New Roman" w:cs="Times New Roman"/>
          <w:noProof/>
          <w:sz w:val="24"/>
          <w:szCs w:val="24"/>
          <w:lang w:val="fr-FR" w:eastAsia="fr-FR"/>
        </w:rPr>
        <w:drawing>
          <wp:inline distT="0" distB="0" distL="0" distR="0">
            <wp:extent cx="5759450" cy="3634105"/>
            <wp:effectExtent l="1905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759450" cy="3634105"/>
                    </a:xfrm>
                    <a:prstGeom prst="rect">
                      <a:avLst/>
                    </a:prstGeom>
                    <a:noFill/>
                    <a:ln w="9525">
                      <a:noFill/>
                      <a:miter lim="800000"/>
                      <a:headEnd/>
                      <a:tailEnd/>
                    </a:ln>
                  </pic:spPr>
                </pic:pic>
              </a:graphicData>
            </a:graphic>
          </wp:inline>
        </w:drawing>
      </w:r>
    </w:p>
    <w:p w:rsidR="000A40DF" w:rsidRPr="00A61545" w:rsidRDefault="000A40DF" w:rsidP="009705B8">
      <w:pPr>
        <w:spacing w:after="0"/>
        <w:jc w:val="both"/>
        <w:rPr>
          <w:rFonts w:ascii="Times New Roman" w:hAnsi="Times New Roman" w:cs="Times New Roman"/>
          <w:sz w:val="24"/>
          <w:szCs w:val="24"/>
        </w:rPr>
      </w:pPr>
    </w:p>
    <w:p w:rsidR="000A40DF" w:rsidRPr="00A61545" w:rsidRDefault="00326543" w:rsidP="009705B8">
      <w:pPr>
        <w:spacing w:after="0"/>
        <w:jc w:val="center"/>
        <w:rPr>
          <w:rFonts w:ascii="Times New Roman" w:hAnsi="Times New Roman" w:cs="Times New Roman"/>
          <w:sz w:val="24"/>
          <w:szCs w:val="24"/>
        </w:rPr>
      </w:pPr>
      <w:r>
        <w:rPr>
          <w:rFonts w:ascii="Times New Roman" w:hAnsi="Times New Roman" w:cs="Times New Roman"/>
          <w:noProof/>
          <w:sz w:val="24"/>
          <w:szCs w:val="24"/>
          <w:lang w:val="fr-FR" w:eastAsia="fr-FR"/>
        </w:rPr>
        <w:lastRenderedPageBreak/>
        <w:drawing>
          <wp:inline distT="0" distB="0" distL="0" distR="0">
            <wp:extent cx="5272405" cy="3515360"/>
            <wp:effectExtent l="19050" t="0" r="444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272405" cy="3515360"/>
                    </a:xfrm>
                    <a:prstGeom prst="rect">
                      <a:avLst/>
                    </a:prstGeom>
                    <a:noFill/>
                    <a:ln w="9525">
                      <a:noFill/>
                      <a:miter lim="800000"/>
                      <a:headEnd/>
                      <a:tailEnd/>
                    </a:ln>
                  </pic:spPr>
                </pic:pic>
              </a:graphicData>
            </a:graphic>
          </wp:inline>
        </w:drawing>
      </w:r>
    </w:p>
    <w:p w:rsidR="000A40DF" w:rsidRPr="00A61545" w:rsidRDefault="000A40DF" w:rsidP="009705B8">
      <w:pPr>
        <w:spacing w:after="0"/>
        <w:jc w:val="both"/>
        <w:rPr>
          <w:rFonts w:ascii="Times New Roman" w:hAnsi="Times New Roman" w:cs="Times New Roman"/>
          <w:sz w:val="24"/>
          <w:szCs w:val="24"/>
        </w:rPr>
      </w:pPr>
    </w:p>
    <w:p w:rsidR="00BB1BE4" w:rsidRPr="00A61545" w:rsidRDefault="00D07849" w:rsidP="00C904E5">
      <w:pPr>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 </w:t>
      </w:r>
    </w:p>
    <w:p w:rsidR="00BB1BE4" w:rsidRPr="00A61545" w:rsidRDefault="00BB1BE4" w:rsidP="00C904E5">
      <w:pPr>
        <w:spacing w:after="0" w:line="240" w:lineRule="auto"/>
        <w:rPr>
          <w:rFonts w:ascii="Times New Roman" w:hAnsi="Times New Roman" w:cs="Times New Roman"/>
          <w:sz w:val="24"/>
          <w:szCs w:val="24"/>
          <w:lang w:val="fr-FR"/>
        </w:rPr>
      </w:pPr>
    </w:p>
    <w:p w:rsidR="00BB1BE4" w:rsidRPr="00A61545" w:rsidRDefault="001437E0" w:rsidP="000E309B">
      <w:pPr>
        <w:pStyle w:val="Retraitcorpsdetexte"/>
        <w:spacing w:after="0"/>
        <w:ind w:firstLine="0"/>
        <w:rPr>
          <w:rFonts w:ascii="Times New Roman" w:hAnsi="Times New Roman" w:cs="Times New Roman"/>
          <w:sz w:val="24"/>
          <w:szCs w:val="24"/>
        </w:rPr>
      </w:pPr>
      <w:r w:rsidRPr="001437E0">
        <w:rPr>
          <w:rFonts w:ascii="Times New Roman" w:hAnsi="Times New Roman" w:cs="Times New Roman"/>
          <w:sz w:val="24"/>
          <w:szCs w:val="24"/>
        </w:rPr>
        <w:t>Une attention particulière doit être accordée à la forte mobilité de la population urbaine souvent évoquée pour expliquer la faiblesse des taux de réponse des enquêtes en milieu urbain. Ce facteur pourrait influencer les résultats de l’enquête.</w:t>
      </w:r>
    </w:p>
    <w:p w:rsidR="00BB1BE4" w:rsidRPr="00A61545" w:rsidRDefault="00BB1BE4" w:rsidP="000E309B">
      <w:pPr>
        <w:pStyle w:val="Retraitcorpsdetexte"/>
        <w:spacing w:after="0"/>
        <w:ind w:firstLine="0"/>
        <w:rPr>
          <w:rFonts w:ascii="Times New Roman" w:hAnsi="Times New Roman" w:cs="Times New Roman"/>
          <w:sz w:val="24"/>
          <w:szCs w:val="24"/>
        </w:rPr>
      </w:pPr>
    </w:p>
    <w:p w:rsidR="00BB1BE4" w:rsidRPr="00A61545" w:rsidRDefault="00D07849" w:rsidP="00C904E5">
      <w:pPr>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Une fois les 727 ZD sélectionnés, une mise à jour/le listing des ménages s’impose afin d’opérer la sélection des 14 540 ménages. </w:t>
      </w:r>
    </w:p>
    <w:p w:rsidR="00BB1BE4" w:rsidRPr="00A61545" w:rsidRDefault="00BB1BE4" w:rsidP="00C904E5">
      <w:pPr>
        <w:spacing w:after="0" w:line="240" w:lineRule="auto"/>
        <w:rPr>
          <w:rFonts w:ascii="Times New Roman" w:hAnsi="Times New Roman" w:cs="Times New Roman"/>
          <w:sz w:val="24"/>
          <w:szCs w:val="24"/>
          <w:lang w:val="fr-FR"/>
        </w:rPr>
      </w:pPr>
    </w:p>
    <w:p w:rsidR="00BB1BE4" w:rsidRPr="00A61545" w:rsidRDefault="00D07849" w:rsidP="001E4966">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Tous les membres des ménages tirés seront identifiés à l’aide du « questionnaire ménage ». Toutes les femmes âgées de 15 à 49 ans qui se trouveront dans ces ménages seront enquêtées individuellement à l’aide du « questionnaire individuel femme ». </w:t>
      </w:r>
    </w:p>
    <w:p w:rsidR="00BB1BE4" w:rsidRPr="00A61545" w:rsidRDefault="00BB1BE4" w:rsidP="001E4966">
      <w:pPr>
        <w:spacing w:after="0" w:line="240" w:lineRule="auto"/>
        <w:jc w:val="both"/>
        <w:rPr>
          <w:rFonts w:ascii="Times New Roman" w:hAnsi="Times New Roman" w:cs="Times New Roman"/>
          <w:sz w:val="24"/>
          <w:szCs w:val="24"/>
          <w:lang w:val="fr-FR"/>
        </w:rPr>
      </w:pPr>
    </w:p>
    <w:p w:rsidR="00BB1BE4" w:rsidRPr="00A61545" w:rsidRDefault="00D07849" w:rsidP="001E4966">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De plus, dans un ménage sur trois tous les hommes de 15 à 49 ans identifiés seront également enquêtés individuellement à l’aide du « questionnaire individuel homme ».</w:t>
      </w:r>
    </w:p>
    <w:p w:rsidR="00BB1BE4" w:rsidRPr="00A61545" w:rsidRDefault="00BB1BE4" w:rsidP="001E4966">
      <w:pPr>
        <w:spacing w:after="0" w:line="240" w:lineRule="auto"/>
        <w:jc w:val="both"/>
        <w:rPr>
          <w:rFonts w:ascii="Times New Roman" w:hAnsi="Times New Roman" w:cs="Times New Roman"/>
          <w:sz w:val="24"/>
          <w:szCs w:val="24"/>
          <w:lang w:val="fr-FR"/>
        </w:rPr>
      </w:pPr>
    </w:p>
    <w:p w:rsidR="00BB1BE4" w:rsidRPr="00A61545" w:rsidRDefault="00D07849" w:rsidP="001E4966">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Dans tous les ménages, toutes les mères ou gardiennes des enfants de moins de 5 ans seront interviewées à l’aide d’un « questionnaire d’information sur les enfants de moins de 5 ans ». Par ailleurs, ces enfants vont être pesés et toisés. </w:t>
      </w:r>
    </w:p>
    <w:p w:rsidR="00BB1BE4" w:rsidRPr="00A61545" w:rsidRDefault="00D07849" w:rsidP="00017AD8">
      <w:pPr>
        <w:shd w:val="clear" w:color="auto" w:fill="FFFFFF"/>
        <w:spacing w:after="0" w:line="240" w:lineRule="auto"/>
        <w:textAlignment w:val="top"/>
        <w:rPr>
          <w:rFonts w:ascii="Times New Roman" w:hAnsi="Times New Roman" w:cs="Times New Roman"/>
          <w:sz w:val="24"/>
          <w:szCs w:val="24"/>
          <w:lang w:val="fr-FR"/>
        </w:rPr>
      </w:pPr>
      <w:r>
        <w:rPr>
          <w:rFonts w:ascii="Times New Roman" w:hAnsi="Times New Roman" w:cs="Times New Roman"/>
          <w:sz w:val="24"/>
          <w:szCs w:val="24"/>
          <w:lang w:val="fr-FR"/>
        </w:rPr>
        <w:br/>
        <w:t>Les résultats devront être désagrégés selon le milieu de résidence  (Urbain, Rural), les 12 départements du pays (Alibori, Atacora, Atlantique, le Borgou, les Collines, le Couffo, la Donga, le Littoral, le Mono, l’Ouémé, le Plateau et le Zou) et les communes de convergence de l’UNICEF.</w:t>
      </w:r>
    </w:p>
    <w:p w:rsidR="00BB1BE4" w:rsidRPr="00A61545" w:rsidRDefault="00D07849" w:rsidP="005E62D6">
      <w:pPr>
        <w:shd w:val="clear" w:color="auto" w:fill="FFFFFF"/>
        <w:spacing w:after="0" w:line="240" w:lineRule="auto"/>
        <w:jc w:val="both"/>
        <w:textAlignment w:val="top"/>
        <w:rPr>
          <w:rFonts w:ascii="Times New Roman" w:hAnsi="Times New Roman" w:cs="Times New Roman"/>
          <w:sz w:val="24"/>
          <w:szCs w:val="24"/>
          <w:lang w:val="fr-FR"/>
        </w:rPr>
      </w:pPr>
      <w:r>
        <w:rPr>
          <w:rFonts w:ascii="Times New Roman" w:hAnsi="Times New Roman" w:cs="Times New Roman"/>
          <w:sz w:val="24"/>
          <w:szCs w:val="24"/>
          <w:lang w:val="fr-FR"/>
        </w:rPr>
        <w:lastRenderedPageBreak/>
        <w:br/>
      </w:r>
    </w:p>
    <w:p w:rsidR="00BB1BE4" w:rsidRPr="00A61545" w:rsidRDefault="00BB1BE4" w:rsidP="001A45D6">
      <w:pPr>
        <w:pStyle w:val="Paragraphedeliste"/>
        <w:shd w:val="clear" w:color="auto" w:fill="FFFFFF"/>
        <w:spacing w:after="0" w:line="240" w:lineRule="auto"/>
        <w:ind w:left="360"/>
        <w:textAlignment w:val="top"/>
        <w:rPr>
          <w:rFonts w:ascii="Times New Roman" w:hAnsi="Times New Roman" w:cs="Times New Roman"/>
          <w:sz w:val="24"/>
          <w:szCs w:val="24"/>
          <w:lang w:val="fr-FR"/>
        </w:rPr>
      </w:pPr>
    </w:p>
    <w:p w:rsidR="00BB1BE4" w:rsidRPr="00A61545" w:rsidRDefault="00D07849" w:rsidP="005E794A">
      <w:pPr>
        <w:pStyle w:val="Paragraphedeliste"/>
        <w:numPr>
          <w:ilvl w:val="0"/>
          <w:numId w:val="5"/>
        </w:numPr>
        <w:spacing w:after="0" w:line="240" w:lineRule="auto"/>
        <w:rPr>
          <w:rFonts w:ascii="Times New Roman" w:hAnsi="Times New Roman" w:cs="Times New Roman"/>
          <w:b/>
          <w:bCs/>
          <w:sz w:val="24"/>
          <w:szCs w:val="24"/>
        </w:rPr>
      </w:pPr>
      <w:r>
        <w:rPr>
          <w:rFonts w:ascii="Times New Roman" w:hAnsi="Times New Roman" w:cs="Times New Roman"/>
          <w:b/>
          <w:bCs/>
          <w:sz w:val="24"/>
          <w:szCs w:val="24"/>
        </w:rPr>
        <w:t>Instruments d’enquête</w:t>
      </w:r>
    </w:p>
    <w:p w:rsidR="00BB1BE4" w:rsidRPr="00A61545" w:rsidRDefault="00BB1BE4" w:rsidP="005E794A">
      <w:pPr>
        <w:spacing w:after="0" w:line="240" w:lineRule="auto"/>
        <w:rPr>
          <w:rFonts w:ascii="Times New Roman" w:hAnsi="Times New Roman" w:cs="Times New Roman"/>
          <w:sz w:val="24"/>
          <w:szCs w:val="24"/>
        </w:rPr>
      </w:pPr>
    </w:p>
    <w:p w:rsidR="00BB1BE4" w:rsidRPr="00A61545" w:rsidRDefault="00D07849" w:rsidP="001A45D6">
      <w:pPr>
        <w:shd w:val="clear" w:color="auto" w:fill="FFFFFF"/>
        <w:spacing w:after="0" w:line="240" w:lineRule="auto"/>
        <w:textAlignment w:val="top"/>
        <w:rPr>
          <w:rFonts w:ascii="Times New Roman" w:hAnsi="Times New Roman" w:cs="Times New Roman"/>
          <w:sz w:val="24"/>
          <w:szCs w:val="24"/>
          <w:lang w:val="fr-FR"/>
        </w:rPr>
      </w:pPr>
      <w:r>
        <w:rPr>
          <w:rFonts w:ascii="Times New Roman" w:hAnsi="Times New Roman" w:cs="Times New Roman"/>
          <w:sz w:val="24"/>
          <w:szCs w:val="24"/>
          <w:lang w:val="fr-FR"/>
        </w:rPr>
        <w:t>On estime que  les tablettes, les toises, les balances, les kits de test du sel et les GPS seront nécessaires selon les quantités suivantes :</w:t>
      </w:r>
    </w:p>
    <w:p w:rsidR="00BB1BE4" w:rsidRPr="00A61545" w:rsidRDefault="00D07849" w:rsidP="001A45D6">
      <w:pPr>
        <w:shd w:val="clear" w:color="auto" w:fill="FFFFFF"/>
        <w:spacing w:after="0" w:line="240" w:lineRule="auto"/>
        <w:textAlignment w:val="top"/>
        <w:rPr>
          <w:rFonts w:ascii="Times New Roman" w:hAnsi="Times New Roman" w:cs="Times New Roman"/>
          <w:sz w:val="24"/>
          <w:szCs w:val="24"/>
          <w:lang w:val="fr-FR"/>
        </w:rPr>
      </w:pPr>
      <w:r>
        <w:rPr>
          <w:rFonts w:ascii="Times New Roman" w:hAnsi="Times New Roman" w:cs="Times New Roman"/>
          <w:sz w:val="24"/>
          <w:szCs w:val="24"/>
          <w:lang w:val="fr-FR"/>
        </w:rPr>
        <w:br/>
        <w:t xml:space="preserve">• Toises : 39 </w:t>
      </w:r>
      <w:r>
        <w:rPr>
          <w:rFonts w:ascii="Times New Roman" w:hAnsi="Times New Roman" w:cs="Times New Roman"/>
          <w:sz w:val="24"/>
          <w:szCs w:val="24"/>
          <w:lang w:val="fr-FR"/>
        </w:rPr>
        <w:br/>
        <w:t>• Balances: 39</w:t>
      </w:r>
      <w:r>
        <w:rPr>
          <w:rFonts w:ascii="Times New Roman" w:hAnsi="Times New Roman" w:cs="Times New Roman"/>
          <w:sz w:val="24"/>
          <w:szCs w:val="24"/>
          <w:lang w:val="fr-FR"/>
        </w:rPr>
        <w:br/>
        <w:t>• kits de test de sel: 1100</w:t>
      </w:r>
      <w:r>
        <w:rPr>
          <w:rFonts w:ascii="Times New Roman" w:hAnsi="Times New Roman" w:cs="Times New Roman"/>
          <w:sz w:val="24"/>
          <w:szCs w:val="24"/>
          <w:lang w:val="fr-FR"/>
        </w:rPr>
        <w:br/>
        <w:t>• GPS: 27 au moins au besoin</w:t>
      </w:r>
      <w:r>
        <w:rPr>
          <w:rFonts w:ascii="Times New Roman" w:hAnsi="Times New Roman" w:cs="Times New Roman"/>
          <w:sz w:val="24"/>
          <w:szCs w:val="24"/>
          <w:lang w:val="fr-FR"/>
        </w:rPr>
        <w:br/>
        <w:t xml:space="preserve">• Tablette : 204 </w:t>
      </w:r>
      <w:r>
        <w:rPr>
          <w:rFonts w:ascii="Times New Roman" w:hAnsi="Times New Roman" w:cs="Times New Roman"/>
          <w:sz w:val="24"/>
          <w:szCs w:val="24"/>
          <w:lang w:val="fr-FR"/>
        </w:rPr>
        <w:br/>
      </w:r>
    </w:p>
    <w:p w:rsidR="00BB1BE4" w:rsidRPr="00A61545" w:rsidRDefault="00BB1BE4" w:rsidP="005E794A">
      <w:pPr>
        <w:spacing w:after="0" w:line="240" w:lineRule="auto"/>
        <w:rPr>
          <w:rFonts w:ascii="Times New Roman" w:hAnsi="Times New Roman" w:cs="Times New Roman"/>
          <w:sz w:val="24"/>
          <w:szCs w:val="24"/>
          <w:lang w:val="fr-FR"/>
        </w:rPr>
      </w:pPr>
    </w:p>
    <w:p w:rsidR="00BB1BE4" w:rsidRPr="00A61545" w:rsidRDefault="00BB1BE4" w:rsidP="005E794A">
      <w:pPr>
        <w:spacing w:after="0" w:line="240" w:lineRule="auto"/>
        <w:rPr>
          <w:rFonts w:ascii="Times New Roman" w:hAnsi="Times New Roman" w:cs="Times New Roman"/>
          <w:sz w:val="24"/>
          <w:szCs w:val="24"/>
          <w:lang w:val="fr-FR"/>
        </w:rPr>
      </w:pPr>
    </w:p>
    <w:p w:rsidR="00BB1BE4" w:rsidRPr="00A61545" w:rsidRDefault="00D07849" w:rsidP="000C67AA">
      <w:pPr>
        <w:pStyle w:val="Paragraphedeliste"/>
        <w:numPr>
          <w:ilvl w:val="0"/>
          <w:numId w:val="5"/>
        </w:numPr>
        <w:shd w:val="clear" w:color="auto" w:fill="FFFFFF"/>
        <w:spacing w:after="0" w:line="240" w:lineRule="auto"/>
        <w:textAlignment w:val="top"/>
        <w:rPr>
          <w:rFonts w:ascii="Times New Roman" w:hAnsi="Times New Roman" w:cs="Times New Roman"/>
          <w:sz w:val="24"/>
          <w:szCs w:val="24"/>
          <w:lang w:val="fr-FR"/>
        </w:rPr>
      </w:pPr>
      <w:r>
        <w:rPr>
          <w:rFonts w:ascii="Times New Roman" w:hAnsi="Times New Roman" w:cs="Times New Roman"/>
          <w:b/>
          <w:bCs/>
          <w:sz w:val="24"/>
          <w:szCs w:val="24"/>
          <w:lang w:val="fr-FR"/>
        </w:rPr>
        <w:t>Recrutement et formation du personnel de travail de terrain</w:t>
      </w:r>
      <w:r>
        <w:rPr>
          <w:rFonts w:ascii="Times New Roman" w:hAnsi="Times New Roman" w:cs="Times New Roman"/>
          <w:b/>
          <w:bCs/>
          <w:sz w:val="24"/>
          <w:szCs w:val="24"/>
          <w:lang w:val="fr-FR"/>
        </w:rPr>
        <w:br/>
      </w:r>
    </w:p>
    <w:p w:rsidR="00BB1BE4" w:rsidRPr="00A61545" w:rsidRDefault="00D07849" w:rsidP="00551774">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Le recrutement sera réalisé par l’INSAE en se fondant sur les critères suivants : </w:t>
      </w:r>
    </w:p>
    <w:p w:rsidR="00BB1BE4" w:rsidRPr="00A61545" w:rsidRDefault="00BB1BE4" w:rsidP="00551774">
      <w:pPr>
        <w:spacing w:after="0" w:line="240" w:lineRule="auto"/>
        <w:jc w:val="both"/>
        <w:rPr>
          <w:rFonts w:ascii="Times New Roman" w:hAnsi="Times New Roman" w:cs="Times New Roman"/>
          <w:sz w:val="24"/>
          <w:szCs w:val="24"/>
          <w:lang w:val="fr-FR"/>
        </w:rPr>
      </w:pPr>
    </w:p>
    <w:p w:rsidR="00BB1BE4" w:rsidRPr="00A61545" w:rsidRDefault="00D07849" w:rsidP="0034198C">
      <w:pPr>
        <w:numPr>
          <w:ilvl w:val="0"/>
          <w:numId w:val="21"/>
        </w:numPr>
        <w:spacing w:after="0"/>
        <w:jc w:val="both"/>
        <w:rPr>
          <w:rFonts w:ascii="Times New Roman" w:hAnsi="Times New Roman" w:cs="Times New Roman"/>
          <w:sz w:val="24"/>
          <w:szCs w:val="24"/>
          <w:lang w:val="fr-FR"/>
        </w:rPr>
      </w:pPr>
      <w:r>
        <w:rPr>
          <w:rFonts w:ascii="Times New Roman" w:hAnsi="Times New Roman" w:cs="Times New Roman"/>
          <w:sz w:val="24"/>
          <w:szCs w:val="24"/>
          <w:lang w:val="fr-FR"/>
        </w:rPr>
        <w:t>Etre de nationalité Béninoise ;</w:t>
      </w:r>
    </w:p>
    <w:p w:rsidR="001437E0" w:rsidRDefault="00D07849">
      <w:pPr>
        <w:numPr>
          <w:ilvl w:val="0"/>
          <w:numId w:val="21"/>
        </w:numPr>
        <w:spacing w:after="0"/>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Avoir au moins le baccalauréat ou tout autre diplôme reconnu équivalent ou avoir un diplôme d’Assistant Technique de la Statistique, Adjoint de la Statistique, licence en statistique ou tout autre diplôme équivalent ; </w:t>
      </w:r>
    </w:p>
    <w:p w:rsidR="00BB1BE4" w:rsidRPr="00A61545" w:rsidRDefault="00D07849" w:rsidP="0034198C">
      <w:pPr>
        <w:numPr>
          <w:ilvl w:val="0"/>
          <w:numId w:val="21"/>
        </w:numPr>
        <w:spacing w:after="0"/>
        <w:jc w:val="both"/>
        <w:rPr>
          <w:rFonts w:ascii="Times New Roman" w:hAnsi="Times New Roman" w:cs="Times New Roman"/>
          <w:sz w:val="24"/>
          <w:szCs w:val="24"/>
          <w:lang w:val="fr-FR"/>
        </w:rPr>
      </w:pPr>
      <w:r>
        <w:rPr>
          <w:rFonts w:ascii="Times New Roman" w:hAnsi="Times New Roman" w:cs="Times New Roman"/>
          <w:sz w:val="24"/>
          <w:szCs w:val="24"/>
          <w:lang w:val="fr-FR"/>
        </w:rPr>
        <w:t>Etre disponible pendant la durée de l’opération (</w:t>
      </w:r>
      <w:r w:rsidR="00A61545">
        <w:rPr>
          <w:rFonts w:ascii="Times New Roman" w:hAnsi="Times New Roman" w:cs="Times New Roman"/>
          <w:sz w:val="24"/>
          <w:szCs w:val="24"/>
          <w:lang w:val="fr-FR"/>
        </w:rPr>
        <w:t>Octobre 2013</w:t>
      </w:r>
      <w:r>
        <w:rPr>
          <w:rFonts w:ascii="Times New Roman" w:hAnsi="Times New Roman" w:cs="Times New Roman"/>
          <w:sz w:val="24"/>
          <w:szCs w:val="24"/>
          <w:lang w:val="fr-FR"/>
        </w:rPr>
        <w:t xml:space="preserve"> au </w:t>
      </w:r>
      <w:r w:rsidR="00A61545">
        <w:rPr>
          <w:rFonts w:ascii="Times New Roman" w:hAnsi="Times New Roman" w:cs="Times New Roman"/>
          <w:sz w:val="24"/>
          <w:szCs w:val="24"/>
          <w:lang w:val="fr-FR"/>
        </w:rPr>
        <w:t>Mars</w:t>
      </w:r>
      <w:r>
        <w:rPr>
          <w:rFonts w:ascii="Times New Roman" w:hAnsi="Times New Roman" w:cs="Times New Roman"/>
          <w:sz w:val="24"/>
          <w:szCs w:val="24"/>
          <w:lang w:val="fr-FR"/>
        </w:rPr>
        <w:t xml:space="preserve"> 201</w:t>
      </w:r>
      <w:r w:rsidR="00A61545">
        <w:rPr>
          <w:rFonts w:ascii="Times New Roman" w:hAnsi="Times New Roman" w:cs="Times New Roman"/>
          <w:sz w:val="24"/>
          <w:szCs w:val="24"/>
          <w:lang w:val="fr-FR"/>
        </w:rPr>
        <w:t>4</w:t>
      </w:r>
      <w:r>
        <w:rPr>
          <w:rFonts w:ascii="Times New Roman" w:hAnsi="Times New Roman" w:cs="Times New Roman"/>
          <w:sz w:val="24"/>
          <w:szCs w:val="24"/>
          <w:lang w:val="fr-FR"/>
        </w:rPr>
        <w:t>).</w:t>
      </w:r>
    </w:p>
    <w:p w:rsidR="00BB1BE4" w:rsidRPr="00A61545" w:rsidRDefault="00BB1BE4" w:rsidP="00551774">
      <w:pPr>
        <w:spacing w:after="0" w:line="240" w:lineRule="auto"/>
        <w:jc w:val="both"/>
        <w:rPr>
          <w:rFonts w:ascii="Times New Roman" w:hAnsi="Times New Roman" w:cs="Times New Roman"/>
          <w:sz w:val="24"/>
          <w:szCs w:val="24"/>
          <w:lang w:val="fr-FR"/>
        </w:rPr>
      </w:pPr>
    </w:p>
    <w:p w:rsidR="00BB1BE4" w:rsidRPr="00A61545" w:rsidRDefault="00D07849" w:rsidP="00551774">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La répartition des agents par équipe sera faite selon le sexe afin de prendre en compte la structure des questionnaires individuels homme et femme. Mais pour le questionnaire individuel femme, il faut nécessairement un agent de sexe féminin et pour les mesures anthropométriques et le questionnaire des enfants de moins de 5 ans (mères et gardiennes des enfants) la préférence penche plus  vers le sexe féminin. </w:t>
      </w:r>
    </w:p>
    <w:p w:rsidR="00BB1BE4" w:rsidRPr="00A61545" w:rsidRDefault="00BB1BE4" w:rsidP="00551774">
      <w:pPr>
        <w:spacing w:after="0" w:line="240" w:lineRule="auto"/>
        <w:jc w:val="both"/>
        <w:rPr>
          <w:rFonts w:ascii="Times New Roman" w:hAnsi="Times New Roman" w:cs="Times New Roman"/>
          <w:sz w:val="24"/>
          <w:szCs w:val="24"/>
          <w:lang w:val="fr-FR"/>
        </w:rPr>
      </w:pPr>
    </w:p>
    <w:p w:rsidR="00BB1BE4" w:rsidRPr="00A61545" w:rsidRDefault="00D07849" w:rsidP="00551774">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Durée de la formation</w:t>
      </w:r>
    </w:p>
    <w:p w:rsidR="00215A74" w:rsidRPr="00A61545" w:rsidRDefault="00215A74" w:rsidP="00551774">
      <w:pPr>
        <w:spacing w:after="0" w:line="240" w:lineRule="auto"/>
        <w:jc w:val="both"/>
        <w:rPr>
          <w:rFonts w:ascii="Times New Roman" w:hAnsi="Times New Roman" w:cs="Times New Roman"/>
          <w:sz w:val="24"/>
          <w:szCs w:val="24"/>
          <w:lang w:val="fr-FR"/>
        </w:rPr>
      </w:pPr>
    </w:p>
    <w:p w:rsidR="00215A74" w:rsidRPr="00A61545" w:rsidRDefault="001437E0" w:rsidP="00215A74">
      <w:pPr>
        <w:pStyle w:val="Paragraphedeliste"/>
        <w:numPr>
          <w:ilvl w:val="0"/>
          <w:numId w:val="20"/>
        </w:numPr>
        <w:spacing w:after="0" w:line="240" w:lineRule="auto"/>
        <w:ind w:left="426" w:hanging="426"/>
        <w:jc w:val="both"/>
        <w:rPr>
          <w:rFonts w:ascii="Times New Roman" w:hAnsi="Times New Roman" w:cs="Times New Roman"/>
          <w:sz w:val="24"/>
          <w:szCs w:val="24"/>
          <w:lang w:val="fr-FR"/>
        </w:rPr>
      </w:pPr>
      <w:r w:rsidRPr="001437E0">
        <w:rPr>
          <w:rFonts w:ascii="Times New Roman" w:hAnsi="Times New Roman" w:cs="Times New Roman"/>
          <w:i/>
          <w:iCs/>
          <w:sz w:val="24"/>
          <w:szCs w:val="24"/>
          <w:lang w:val="fr-FR"/>
        </w:rPr>
        <w:t>Pour la phase de segmentation</w:t>
      </w:r>
      <w:r w:rsidRPr="001437E0">
        <w:rPr>
          <w:rFonts w:ascii="Times New Roman" w:hAnsi="Times New Roman" w:cs="Times New Roman"/>
          <w:sz w:val="24"/>
          <w:szCs w:val="24"/>
          <w:lang w:val="fr-FR"/>
        </w:rPr>
        <w:t> : au total 26 jours dont :</w:t>
      </w:r>
    </w:p>
    <w:p w:rsidR="00215A74" w:rsidRPr="00A61545" w:rsidRDefault="00215A74" w:rsidP="00215A74">
      <w:pPr>
        <w:pStyle w:val="Paragraphedeliste"/>
        <w:spacing w:after="0" w:line="240" w:lineRule="auto"/>
        <w:ind w:left="0"/>
        <w:jc w:val="both"/>
        <w:rPr>
          <w:rFonts w:ascii="Times New Roman" w:hAnsi="Times New Roman" w:cs="Times New Roman"/>
          <w:sz w:val="24"/>
          <w:szCs w:val="24"/>
          <w:lang w:val="fr-FR"/>
        </w:rPr>
      </w:pPr>
    </w:p>
    <w:p w:rsidR="00215A74" w:rsidRPr="00A61545" w:rsidRDefault="001437E0" w:rsidP="00215A74">
      <w:pPr>
        <w:pStyle w:val="Paragraphedeliste"/>
        <w:numPr>
          <w:ilvl w:val="0"/>
          <w:numId w:val="19"/>
        </w:numPr>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Formation des formateurs: 2 jours</w:t>
      </w:r>
    </w:p>
    <w:p w:rsidR="00FC21BD" w:rsidRPr="00A61545" w:rsidRDefault="001437E0" w:rsidP="00FC21BD">
      <w:pPr>
        <w:pStyle w:val="Paragraphedeliste"/>
        <w:numPr>
          <w:ilvl w:val="0"/>
          <w:numId w:val="19"/>
        </w:numPr>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Formation des agents: 3 jours</w:t>
      </w:r>
    </w:p>
    <w:p w:rsidR="00F932CB" w:rsidRPr="00A61545" w:rsidRDefault="001437E0" w:rsidP="00F932CB">
      <w:pPr>
        <w:pStyle w:val="Paragraphedeliste"/>
        <w:numPr>
          <w:ilvl w:val="0"/>
          <w:numId w:val="19"/>
        </w:numPr>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Travaux sur le terrain : 21 jours</w:t>
      </w:r>
    </w:p>
    <w:p w:rsidR="00215A74" w:rsidRPr="00A61545" w:rsidRDefault="00215A74" w:rsidP="00215A74">
      <w:pPr>
        <w:spacing w:after="0" w:line="240" w:lineRule="auto"/>
        <w:jc w:val="both"/>
        <w:rPr>
          <w:rFonts w:ascii="Times New Roman" w:hAnsi="Times New Roman" w:cs="Times New Roman"/>
          <w:sz w:val="24"/>
          <w:szCs w:val="24"/>
          <w:lang w:val="fr-FR"/>
        </w:rPr>
      </w:pPr>
    </w:p>
    <w:p w:rsidR="00215A74" w:rsidRPr="00A61545" w:rsidRDefault="001437E0" w:rsidP="00215A74">
      <w:pPr>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Les équipes : </w:t>
      </w:r>
    </w:p>
    <w:p w:rsidR="00215A74" w:rsidRPr="00A61545" w:rsidRDefault="00D07849" w:rsidP="00215A74">
      <w:pPr>
        <w:pStyle w:val="Paragraphedeliste"/>
        <w:numPr>
          <w:ilvl w:val="0"/>
          <w:numId w:val="19"/>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40 équipes de 7 personnes : 1 Chef d’équipe, 6 agents énumérateurs: au total 280 agents,</w:t>
      </w:r>
    </w:p>
    <w:p w:rsidR="00215A74" w:rsidRPr="00A61545" w:rsidRDefault="00D07849" w:rsidP="00215A74">
      <w:pPr>
        <w:pStyle w:val="Paragraphedeliste"/>
        <w:numPr>
          <w:ilvl w:val="0"/>
          <w:numId w:val="19"/>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12 formateurs qui seront ensuite utilisés en tant que superviseurs sur le terrain.</w:t>
      </w:r>
    </w:p>
    <w:p w:rsidR="00215A74" w:rsidRPr="00A61545" w:rsidRDefault="00215A74" w:rsidP="00551774">
      <w:pPr>
        <w:spacing w:after="0" w:line="240" w:lineRule="auto"/>
        <w:jc w:val="both"/>
        <w:rPr>
          <w:rFonts w:ascii="Times New Roman" w:hAnsi="Times New Roman" w:cs="Times New Roman"/>
          <w:sz w:val="24"/>
          <w:szCs w:val="24"/>
          <w:lang w:val="fr-FR"/>
        </w:rPr>
      </w:pPr>
    </w:p>
    <w:p w:rsidR="00440165" w:rsidRPr="00A61545" w:rsidRDefault="001437E0" w:rsidP="00440165">
      <w:pPr>
        <w:pStyle w:val="Paragraphedeliste"/>
        <w:numPr>
          <w:ilvl w:val="0"/>
          <w:numId w:val="20"/>
        </w:numPr>
        <w:spacing w:after="0" w:line="240" w:lineRule="auto"/>
        <w:ind w:left="426" w:hanging="426"/>
        <w:jc w:val="both"/>
        <w:rPr>
          <w:rFonts w:ascii="Times New Roman" w:hAnsi="Times New Roman" w:cs="Times New Roman"/>
          <w:sz w:val="24"/>
          <w:szCs w:val="24"/>
          <w:lang w:val="fr-FR"/>
        </w:rPr>
      </w:pPr>
      <w:r w:rsidRPr="001437E0">
        <w:rPr>
          <w:rFonts w:ascii="Times New Roman" w:hAnsi="Times New Roman" w:cs="Times New Roman"/>
          <w:i/>
          <w:iCs/>
          <w:sz w:val="24"/>
          <w:szCs w:val="24"/>
          <w:lang w:val="fr-FR"/>
        </w:rPr>
        <w:t>Pour la phase d’actualisation des ZD segmentées</w:t>
      </w:r>
      <w:r w:rsidRPr="001437E0">
        <w:rPr>
          <w:rFonts w:ascii="Times New Roman" w:hAnsi="Times New Roman" w:cs="Times New Roman"/>
          <w:sz w:val="24"/>
          <w:szCs w:val="24"/>
          <w:lang w:val="fr-FR"/>
        </w:rPr>
        <w:t xml:space="preserve"> 25 jours dont :</w:t>
      </w:r>
    </w:p>
    <w:p w:rsidR="00440165" w:rsidRPr="00A61545" w:rsidRDefault="00440165" w:rsidP="00440165">
      <w:pPr>
        <w:pStyle w:val="Paragraphedeliste"/>
        <w:spacing w:after="0" w:line="240" w:lineRule="auto"/>
        <w:ind w:left="0"/>
        <w:jc w:val="both"/>
        <w:rPr>
          <w:rFonts w:ascii="Times New Roman" w:hAnsi="Times New Roman" w:cs="Times New Roman"/>
          <w:sz w:val="24"/>
          <w:szCs w:val="24"/>
          <w:lang w:val="fr-FR"/>
        </w:rPr>
      </w:pPr>
    </w:p>
    <w:p w:rsidR="00440165" w:rsidRPr="00A61545" w:rsidRDefault="001437E0" w:rsidP="00440165">
      <w:pPr>
        <w:pStyle w:val="Paragraphedeliste"/>
        <w:numPr>
          <w:ilvl w:val="0"/>
          <w:numId w:val="19"/>
        </w:numPr>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lastRenderedPageBreak/>
        <w:t>Formation des formateurs: 1 jour</w:t>
      </w:r>
    </w:p>
    <w:p w:rsidR="00440165" w:rsidRPr="00A61545" w:rsidRDefault="001437E0" w:rsidP="00440165">
      <w:pPr>
        <w:pStyle w:val="Paragraphedeliste"/>
        <w:numPr>
          <w:ilvl w:val="0"/>
          <w:numId w:val="19"/>
        </w:numPr>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Formation des agents: 3 jours</w:t>
      </w:r>
    </w:p>
    <w:p w:rsidR="00F932CB" w:rsidRPr="00A61545" w:rsidRDefault="001437E0" w:rsidP="00F932CB">
      <w:pPr>
        <w:pStyle w:val="Paragraphedeliste"/>
        <w:numPr>
          <w:ilvl w:val="0"/>
          <w:numId w:val="19"/>
        </w:numPr>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Travaux sur le terrain : 21 jours</w:t>
      </w:r>
    </w:p>
    <w:p w:rsidR="00440165" w:rsidRPr="00A61545" w:rsidRDefault="00440165" w:rsidP="00440165">
      <w:pPr>
        <w:spacing w:after="0" w:line="240" w:lineRule="auto"/>
        <w:jc w:val="both"/>
        <w:rPr>
          <w:rFonts w:ascii="Times New Roman" w:hAnsi="Times New Roman" w:cs="Times New Roman"/>
          <w:sz w:val="24"/>
          <w:szCs w:val="24"/>
          <w:lang w:val="fr-FR"/>
        </w:rPr>
      </w:pPr>
    </w:p>
    <w:p w:rsidR="00440165" w:rsidRPr="00A61545" w:rsidRDefault="001437E0" w:rsidP="00440165">
      <w:pPr>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Les équipes : </w:t>
      </w:r>
    </w:p>
    <w:p w:rsidR="00440165" w:rsidRPr="00A61545" w:rsidRDefault="00D07849" w:rsidP="00440165">
      <w:pPr>
        <w:pStyle w:val="Paragraphedeliste"/>
        <w:numPr>
          <w:ilvl w:val="0"/>
          <w:numId w:val="19"/>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25 équipes de 5 personnes : 1 Chef d’équipe pour  4 agents énumérateurs: au total 125 agents,</w:t>
      </w:r>
    </w:p>
    <w:p w:rsidR="00440165" w:rsidRPr="00A61545" w:rsidRDefault="00D07849" w:rsidP="00440165">
      <w:pPr>
        <w:pStyle w:val="Paragraphedeliste"/>
        <w:numPr>
          <w:ilvl w:val="0"/>
          <w:numId w:val="19"/>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12 formateurs qui seront ensuite utilisés en tant que superviseurs sur le terrain.</w:t>
      </w:r>
    </w:p>
    <w:p w:rsidR="00BB1BE4" w:rsidRPr="00A61545" w:rsidRDefault="00BB1BE4" w:rsidP="00551774">
      <w:pPr>
        <w:spacing w:after="0" w:line="240" w:lineRule="auto"/>
        <w:jc w:val="both"/>
        <w:rPr>
          <w:rFonts w:ascii="Times New Roman" w:hAnsi="Times New Roman" w:cs="Times New Roman"/>
          <w:sz w:val="24"/>
          <w:szCs w:val="24"/>
          <w:lang w:val="fr-FR"/>
        </w:rPr>
      </w:pPr>
    </w:p>
    <w:p w:rsidR="00BB1BE4" w:rsidRPr="00A61545" w:rsidRDefault="001437E0" w:rsidP="00215A74">
      <w:pPr>
        <w:pStyle w:val="Paragraphedeliste"/>
        <w:numPr>
          <w:ilvl w:val="0"/>
          <w:numId w:val="20"/>
        </w:numPr>
        <w:spacing w:after="0" w:line="240" w:lineRule="auto"/>
        <w:ind w:left="426" w:hanging="426"/>
        <w:jc w:val="both"/>
        <w:rPr>
          <w:rFonts w:ascii="Times New Roman" w:hAnsi="Times New Roman" w:cs="Times New Roman"/>
          <w:sz w:val="24"/>
          <w:szCs w:val="24"/>
          <w:lang w:val="fr-FR"/>
        </w:rPr>
      </w:pPr>
      <w:r w:rsidRPr="001437E0">
        <w:rPr>
          <w:rFonts w:ascii="Times New Roman" w:hAnsi="Times New Roman" w:cs="Times New Roman"/>
          <w:i/>
          <w:iCs/>
          <w:sz w:val="24"/>
          <w:szCs w:val="24"/>
          <w:lang w:val="fr-FR"/>
        </w:rPr>
        <w:t>Pour la phase de pré-test</w:t>
      </w:r>
      <w:r w:rsidRPr="001437E0">
        <w:rPr>
          <w:rFonts w:ascii="Times New Roman" w:hAnsi="Times New Roman" w:cs="Times New Roman"/>
          <w:sz w:val="24"/>
          <w:szCs w:val="24"/>
          <w:lang w:val="fr-FR"/>
        </w:rPr>
        <w:t> : au total 22 jours dont :</w:t>
      </w:r>
    </w:p>
    <w:p w:rsidR="00215A74" w:rsidRPr="00A61545" w:rsidRDefault="00215A74" w:rsidP="00215A74">
      <w:pPr>
        <w:pStyle w:val="Paragraphedeliste"/>
        <w:spacing w:after="0" w:line="240" w:lineRule="auto"/>
        <w:ind w:left="0"/>
        <w:jc w:val="both"/>
        <w:rPr>
          <w:rFonts w:ascii="Times New Roman" w:hAnsi="Times New Roman" w:cs="Times New Roman"/>
          <w:sz w:val="24"/>
          <w:szCs w:val="24"/>
          <w:lang w:val="fr-FR"/>
        </w:rPr>
      </w:pPr>
    </w:p>
    <w:p w:rsidR="00BB1BE4" w:rsidRPr="00A61545" w:rsidRDefault="001437E0" w:rsidP="00551774">
      <w:pPr>
        <w:pStyle w:val="Paragraphedeliste"/>
        <w:numPr>
          <w:ilvl w:val="0"/>
          <w:numId w:val="19"/>
        </w:numPr>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Formation sur papier et tablettes: 15 jours</w:t>
      </w:r>
    </w:p>
    <w:p w:rsidR="00BB1BE4" w:rsidRPr="00A61545" w:rsidRDefault="001437E0" w:rsidP="00551774">
      <w:pPr>
        <w:pStyle w:val="Paragraphedeliste"/>
        <w:numPr>
          <w:ilvl w:val="0"/>
          <w:numId w:val="19"/>
        </w:numPr>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Pré-test sur le terrain : 5 jours</w:t>
      </w:r>
    </w:p>
    <w:p w:rsidR="00BB1BE4" w:rsidRPr="00A61545" w:rsidRDefault="001437E0" w:rsidP="00551774">
      <w:pPr>
        <w:pStyle w:val="Paragraphedeliste"/>
        <w:numPr>
          <w:ilvl w:val="0"/>
          <w:numId w:val="19"/>
        </w:numPr>
        <w:spacing w:after="0" w:line="240" w:lineRule="auto"/>
        <w:jc w:val="both"/>
        <w:rPr>
          <w:rFonts w:ascii="Times New Roman" w:hAnsi="Times New Roman" w:cs="Times New Roman"/>
          <w:sz w:val="24"/>
          <w:szCs w:val="24"/>
        </w:rPr>
      </w:pPr>
      <w:r w:rsidRPr="001437E0">
        <w:rPr>
          <w:rFonts w:ascii="Times New Roman" w:hAnsi="Times New Roman" w:cs="Times New Roman"/>
          <w:sz w:val="24"/>
          <w:szCs w:val="24"/>
        </w:rPr>
        <w:t>Débriefing : 2 jours</w:t>
      </w:r>
    </w:p>
    <w:p w:rsidR="00BB1BE4" w:rsidRPr="00A61545" w:rsidRDefault="00BB1BE4" w:rsidP="00551774">
      <w:pPr>
        <w:spacing w:after="0" w:line="240" w:lineRule="auto"/>
        <w:jc w:val="both"/>
        <w:rPr>
          <w:rFonts w:ascii="Times New Roman" w:hAnsi="Times New Roman" w:cs="Times New Roman"/>
          <w:sz w:val="24"/>
          <w:szCs w:val="24"/>
        </w:rPr>
      </w:pPr>
    </w:p>
    <w:p w:rsidR="00BB1BE4" w:rsidRPr="00A61545" w:rsidRDefault="001437E0" w:rsidP="00551774">
      <w:pPr>
        <w:spacing w:after="0" w:line="240" w:lineRule="auto"/>
        <w:jc w:val="both"/>
        <w:rPr>
          <w:rFonts w:ascii="Times New Roman" w:hAnsi="Times New Roman" w:cs="Times New Roman"/>
          <w:sz w:val="24"/>
          <w:szCs w:val="24"/>
          <w:lang w:val="fr-FR"/>
        </w:rPr>
      </w:pPr>
      <w:r w:rsidRPr="001437E0">
        <w:rPr>
          <w:rFonts w:ascii="Times New Roman" w:hAnsi="Times New Roman" w:cs="Times New Roman"/>
          <w:sz w:val="24"/>
          <w:szCs w:val="24"/>
          <w:lang w:val="fr-FR"/>
        </w:rPr>
        <w:t xml:space="preserve">Les équipes : </w:t>
      </w:r>
    </w:p>
    <w:p w:rsidR="00BB1BE4" w:rsidRPr="00A61545" w:rsidRDefault="00D07849" w:rsidP="00551774">
      <w:pPr>
        <w:pStyle w:val="Paragraphedeliste"/>
        <w:numPr>
          <w:ilvl w:val="0"/>
          <w:numId w:val="19"/>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4 équipes de 6 personnes : 1 Chef d’équipe, 2 enquêtrices, 2 nutritionnistes et 1  enquêteur: au total 24 agents,</w:t>
      </w:r>
    </w:p>
    <w:p w:rsidR="00BB1BE4" w:rsidRPr="00A61545" w:rsidRDefault="00D07849" w:rsidP="00551774">
      <w:pPr>
        <w:pStyle w:val="Paragraphedeliste"/>
        <w:numPr>
          <w:ilvl w:val="0"/>
          <w:numId w:val="19"/>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2 ZD en milieu urbain et 2 ZD en milieu rural,</w:t>
      </w:r>
    </w:p>
    <w:p w:rsidR="00BB1BE4" w:rsidRPr="00A61545" w:rsidRDefault="00D07849" w:rsidP="00551774">
      <w:pPr>
        <w:pStyle w:val="Paragraphedeliste"/>
        <w:numPr>
          <w:ilvl w:val="0"/>
          <w:numId w:val="19"/>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8 formateurs qui seront ensuite utilisés en tant que formateurs principaux lors de la phase principale.</w:t>
      </w:r>
    </w:p>
    <w:p w:rsidR="00BB1BE4" w:rsidRPr="00A61545" w:rsidRDefault="00BB1BE4" w:rsidP="00551774">
      <w:pPr>
        <w:pStyle w:val="Paragraphedeliste"/>
        <w:spacing w:after="0" w:line="240" w:lineRule="auto"/>
        <w:jc w:val="both"/>
        <w:rPr>
          <w:rFonts w:ascii="Times New Roman" w:hAnsi="Times New Roman" w:cs="Times New Roman"/>
          <w:sz w:val="24"/>
          <w:szCs w:val="24"/>
          <w:lang w:val="fr-FR"/>
        </w:rPr>
      </w:pPr>
    </w:p>
    <w:p w:rsidR="00BB1BE4" w:rsidRPr="00A61545" w:rsidRDefault="00D07849" w:rsidP="00215A74">
      <w:pPr>
        <w:pStyle w:val="Paragraphedeliste"/>
        <w:numPr>
          <w:ilvl w:val="0"/>
          <w:numId w:val="20"/>
        </w:numPr>
        <w:spacing w:after="0" w:line="240" w:lineRule="auto"/>
        <w:ind w:left="426" w:hanging="426"/>
        <w:jc w:val="both"/>
        <w:rPr>
          <w:rFonts w:ascii="Times New Roman" w:hAnsi="Times New Roman" w:cs="Times New Roman"/>
          <w:i/>
          <w:iCs/>
          <w:sz w:val="24"/>
          <w:szCs w:val="24"/>
          <w:lang w:val="fr-FR"/>
        </w:rPr>
      </w:pPr>
      <w:r>
        <w:rPr>
          <w:rFonts w:ascii="Times New Roman" w:hAnsi="Times New Roman" w:cs="Times New Roman"/>
          <w:i/>
          <w:iCs/>
          <w:sz w:val="24"/>
          <w:szCs w:val="24"/>
          <w:lang w:val="fr-FR"/>
        </w:rPr>
        <w:t xml:space="preserve">Pour la phase principale : au total 24 jours de formations et 3 mois de terrain </w:t>
      </w:r>
    </w:p>
    <w:p w:rsidR="00215A74" w:rsidRPr="00A61545" w:rsidRDefault="00215A74" w:rsidP="00215A74">
      <w:pPr>
        <w:pStyle w:val="Paragraphedeliste"/>
        <w:spacing w:after="0" w:line="240" w:lineRule="auto"/>
        <w:ind w:left="0"/>
        <w:jc w:val="both"/>
        <w:rPr>
          <w:rFonts w:ascii="Times New Roman" w:hAnsi="Times New Roman" w:cs="Times New Roman"/>
          <w:i/>
          <w:iCs/>
          <w:sz w:val="24"/>
          <w:szCs w:val="24"/>
          <w:lang w:val="fr-FR"/>
        </w:rPr>
      </w:pPr>
    </w:p>
    <w:p w:rsidR="00BB1BE4" w:rsidRPr="00A61545" w:rsidRDefault="001437E0" w:rsidP="00733557">
      <w:pPr>
        <w:pStyle w:val="Paragraphedeliste"/>
        <w:numPr>
          <w:ilvl w:val="0"/>
          <w:numId w:val="19"/>
        </w:numPr>
        <w:spacing w:after="0" w:line="240" w:lineRule="auto"/>
        <w:jc w:val="both"/>
        <w:rPr>
          <w:rFonts w:ascii="Times New Roman" w:hAnsi="Times New Roman" w:cs="Times New Roman"/>
          <w:sz w:val="24"/>
          <w:szCs w:val="24"/>
        </w:rPr>
      </w:pPr>
      <w:r w:rsidRPr="001437E0">
        <w:rPr>
          <w:rFonts w:ascii="Times New Roman" w:hAnsi="Times New Roman" w:cs="Times New Roman"/>
          <w:sz w:val="24"/>
          <w:szCs w:val="24"/>
        </w:rPr>
        <w:t>Formation sur papier : 12 jours</w:t>
      </w:r>
    </w:p>
    <w:p w:rsidR="00BB1BE4" w:rsidRPr="00A61545" w:rsidRDefault="001437E0" w:rsidP="00733557">
      <w:pPr>
        <w:pStyle w:val="Paragraphedeliste"/>
        <w:numPr>
          <w:ilvl w:val="0"/>
          <w:numId w:val="19"/>
        </w:numPr>
        <w:spacing w:after="0" w:line="240" w:lineRule="auto"/>
        <w:jc w:val="both"/>
        <w:rPr>
          <w:rFonts w:ascii="Times New Roman" w:hAnsi="Times New Roman" w:cs="Times New Roman"/>
          <w:sz w:val="24"/>
          <w:szCs w:val="24"/>
        </w:rPr>
      </w:pPr>
      <w:r w:rsidRPr="001437E0">
        <w:rPr>
          <w:rFonts w:ascii="Times New Roman" w:hAnsi="Times New Roman" w:cs="Times New Roman"/>
          <w:sz w:val="24"/>
          <w:szCs w:val="24"/>
        </w:rPr>
        <w:t>Formation sur tablettes : 7 jours</w:t>
      </w:r>
    </w:p>
    <w:p w:rsidR="00D71419" w:rsidRPr="00A61545" w:rsidRDefault="00D07849">
      <w:pPr>
        <w:pStyle w:val="Paragraphedeliste"/>
        <w:numPr>
          <w:ilvl w:val="0"/>
          <w:numId w:val="19"/>
        </w:numPr>
        <w:spacing w:after="0"/>
        <w:ind w:left="714" w:hanging="357"/>
        <w:jc w:val="both"/>
        <w:rPr>
          <w:rFonts w:ascii="Times New Roman" w:hAnsi="Times New Roman" w:cs="Times New Roman"/>
          <w:sz w:val="24"/>
          <w:szCs w:val="24"/>
          <w:lang w:val="fr-FR"/>
        </w:rPr>
      </w:pPr>
      <w:r>
        <w:rPr>
          <w:rFonts w:ascii="Times New Roman" w:hAnsi="Times New Roman" w:cs="Times New Roman"/>
          <w:sz w:val="24"/>
          <w:szCs w:val="24"/>
          <w:lang w:val="fr-FR"/>
        </w:rPr>
        <w:t>Formation des contrôleurs : 2 jours</w:t>
      </w:r>
    </w:p>
    <w:p w:rsidR="002B2A21" w:rsidRPr="00A61545" w:rsidRDefault="00D07849" w:rsidP="002B2A21">
      <w:pPr>
        <w:pStyle w:val="Paragraphedeliste"/>
        <w:numPr>
          <w:ilvl w:val="0"/>
          <w:numId w:val="19"/>
        </w:numPr>
        <w:spacing w:after="0"/>
        <w:ind w:left="714" w:hanging="357"/>
        <w:jc w:val="both"/>
        <w:rPr>
          <w:rFonts w:ascii="Times New Roman" w:hAnsi="Times New Roman" w:cs="Times New Roman"/>
          <w:sz w:val="24"/>
          <w:szCs w:val="24"/>
          <w:lang w:val="fr-FR"/>
        </w:rPr>
      </w:pPr>
      <w:r>
        <w:rPr>
          <w:rFonts w:ascii="Times New Roman" w:hAnsi="Times New Roman" w:cs="Times New Roman"/>
          <w:sz w:val="24"/>
          <w:szCs w:val="24"/>
          <w:lang w:val="fr-FR"/>
        </w:rPr>
        <w:t>Enquête pilote : 2 jours</w:t>
      </w:r>
    </w:p>
    <w:p w:rsidR="002B2A21" w:rsidRPr="00A61545" w:rsidRDefault="001437E0" w:rsidP="002B2A21">
      <w:pPr>
        <w:pStyle w:val="Paragraphedeliste"/>
        <w:numPr>
          <w:ilvl w:val="0"/>
          <w:numId w:val="19"/>
        </w:numPr>
        <w:spacing w:after="0" w:line="240" w:lineRule="auto"/>
        <w:jc w:val="both"/>
        <w:rPr>
          <w:rFonts w:ascii="Times New Roman" w:hAnsi="Times New Roman" w:cs="Times New Roman"/>
          <w:sz w:val="24"/>
          <w:szCs w:val="24"/>
        </w:rPr>
      </w:pPr>
      <w:r w:rsidRPr="001437E0">
        <w:rPr>
          <w:rFonts w:ascii="Times New Roman" w:hAnsi="Times New Roman" w:cs="Times New Roman"/>
          <w:sz w:val="24"/>
          <w:szCs w:val="24"/>
        </w:rPr>
        <w:t>Débriefing : 1 jour</w:t>
      </w:r>
    </w:p>
    <w:p w:rsidR="00D71419" w:rsidRPr="00A61545" w:rsidRDefault="00D71419">
      <w:pPr>
        <w:spacing w:after="0"/>
        <w:jc w:val="both"/>
        <w:rPr>
          <w:rFonts w:ascii="Times New Roman" w:hAnsi="Times New Roman" w:cs="Times New Roman"/>
          <w:sz w:val="24"/>
          <w:szCs w:val="24"/>
          <w:lang w:val="fr-FR"/>
        </w:rPr>
      </w:pPr>
    </w:p>
    <w:p w:rsidR="00BB1BE4" w:rsidRPr="00A61545" w:rsidRDefault="00D07849" w:rsidP="00733557">
      <w:pPr>
        <w:jc w:val="both"/>
        <w:rPr>
          <w:rFonts w:ascii="Times New Roman" w:hAnsi="Times New Roman" w:cs="Times New Roman"/>
          <w:sz w:val="24"/>
          <w:szCs w:val="24"/>
          <w:lang w:val="fr-FR"/>
        </w:rPr>
      </w:pPr>
      <w:r>
        <w:rPr>
          <w:rFonts w:ascii="Times New Roman" w:hAnsi="Times New Roman" w:cs="Times New Roman"/>
          <w:sz w:val="24"/>
          <w:szCs w:val="24"/>
          <w:lang w:val="fr-FR"/>
        </w:rPr>
        <w:t>Les équipes :</w:t>
      </w:r>
    </w:p>
    <w:p w:rsidR="00BB1BE4" w:rsidRPr="00A61545" w:rsidRDefault="00D07849" w:rsidP="00B81E9B">
      <w:pPr>
        <w:pStyle w:val="Paragraphedeliste"/>
        <w:numPr>
          <w:ilvl w:val="0"/>
          <w:numId w:val="19"/>
        </w:numPr>
        <w:spacing w:after="0"/>
        <w:ind w:left="714" w:hanging="357"/>
        <w:jc w:val="both"/>
        <w:rPr>
          <w:rFonts w:ascii="Times New Roman" w:hAnsi="Times New Roman" w:cs="Times New Roman"/>
          <w:sz w:val="24"/>
          <w:szCs w:val="24"/>
          <w:lang w:val="fr-FR"/>
        </w:rPr>
      </w:pPr>
      <w:r>
        <w:rPr>
          <w:rFonts w:ascii="Times New Roman" w:hAnsi="Times New Roman" w:cs="Times New Roman"/>
          <w:sz w:val="24"/>
          <w:szCs w:val="24"/>
          <w:lang w:val="fr-FR"/>
        </w:rPr>
        <w:t>12 formateurs pour les modules principaux qui seront utilisés comme superviseurs lors de la phase de collecte ;</w:t>
      </w:r>
    </w:p>
    <w:p w:rsidR="00BB1BE4" w:rsidRPr="00A61545" w:rsidRDefault="00D07849" w:rsidP="00B81E9B">
      <w:pPr>
        <w:pStyle w:val="Paragraphedeliste"/>
        <w:numPr>
          <w:ilvl w:val="0"/>
          <w:numId w:val="19"/>
        </w:numPr>
        <w:spacing w:after="0"/>
        <w:ind w:left="714" w:hanging="357"/>
        <w:jc w:val="both"/>
        <w:rPr>
          <w:rFonts w:ascii="Times New Roman" w:hAnsi="Times New Roman" w:cs="Times New Roman"/>
          <w:sz w:val="24"/>
          <w:szCs w:val="24"/>
        </w:rPr>
      </w:pPr>
      <w:r>
        <w:rPr>
          <w:rFonts w:ascii="Times New Roman" w:hAnsi="Times New Roman" w:cs="Times New Roman"/>
          <w:sz w:val="24"/>
          <w:szCs w:val="24"/>
        </w:rPr>
        <w:t>1 formateur pour le volet nutrition</w:t>
      </w:r>
    </w:p>
    <w:p w:rsidR="00BB1BE4" w:rsidRPr="00A61545" w:rsidRDefault="00D07849" w:rsidP="00B81E9B">
      <w:pPr>
        <w:pStyle w:val="Paragraphedeliste"/>
        <w:numPr>
          <w:ilvl w:val="0"/>
          <w:numId w:val="19"/>
        </w:numPr>
        <w:spacing w:after="0"/>
        <w:ind w:left="714" w:hanging="357"/>
        <w:jc w:val="both"/>
        <w:rPr>
          <w:rFonts w:ascii="Times New Roman" w:hAnsi="Times New Roman" w:cs="Times New Roman"/>
          <w:sz w:val="24"/>
          <w:szCs w:val="24"/>
          <w:lang w:val="fr-FR"/>
        </w:rPr>
      </w:pPr>
      <w:r>
        <w:rPr>
          <w:rFonts w:ascii="Times New Roman" w:hAnsi="Times New Roman" w:cs="Times New Roman"/>
          <w:sz w:val="24"/>
          <w:szCs w:val="24"/>
          <w:lang w:val="fr-FR"/>
        </w:rPr>
        <w:t>108 agents pour collecter les données sur 14 540 ménages pendant trois mois et 10 agents réservistes</w:t>
      </w:r>
    </w:p>
    <w:p w:rsidR="00BB1BE4" w:rsidRPr="00A61545" w:rsidRDefault="00D07849" w:rsidP="00B81E9B">
      <w:pPr>
        <w:pStyle w:val="Paragraphedeliste"/>
        <w:numPr>
          <w:ilvl w:val="0"/>
          <w:numId w:val="19"/>
        </w:numPr>
        <w:spacing w:after="0"/>
        <w:ind w:left="714" w:hanging="357"/>
        <w:jc w:val="both"/>
        <w:rPr>
          <w:rFonts w:ascii="Times New Roman" w:hAnsi="Times New Roman" w:cs="Times New Roman"/>
          <w:sz w:val="24"/>
          <w:szCs w:val="24"/>
          <w:lang w:val="fr-FR"/>
        </w:rPr>
      </w:pPr>
      <w:r>
        <w:rPr>
          <w:rFonts w:ascii="Times New Roman" w:hAnsi="Times New Roman" w:cs="Times New Roman"/>
          <w:sz w:val="24"/>
          <w:szCs w:val="24"/>
          <w:lang w:val="fr-FR"/>
        </w:rPr>
        <w:t>Il faut alors 27 équipes (soit 27 chefs d’équipe) pour tenir dans le délai de trois mois,</w:t>
      </w:r>
    </w:p>
    <w:p w:rsidR="00B81E9B" w:rsidRPr="00A61545" w:rsidRDefault="00D07849" w:rsidP="00B81E9B">
      <w:pPr>
        <w:pStyle w:val="Paragraphedeliste"/>
        <w:numPr>
          <w:ilvl w:val="0"/>
          <w:numId w:val="19"/>
        </w:numPr>
        <w:spacing w:after="0"/>
        <w:ind w:left="714" w:hanging="357"/>
        <w:jc w:val="both"/>
        <w:rPr>
          <w:rFonts w:ascii="Times New Roman" w:hAnsi="Times New Roman" w:cs="Times New Roman"/>
          <w:sz w:val="24"/>
          <w:szCs w:val="24"/>
          <w:lang w:val="fr-FR"/>
        </w:rPr>
      </w:pPr>
      <w:r>
        <w:rPr>
          <w:rFonts w:ascii="Times New Roman" w:hAnsi="Times New Roman" w:cs="Times New Roman"/>
          <w:sz w:val="24"/>
          <w:szCs w:val="24"/>
          <w:lang w:val="fr-FR"/>
        </w:rPr>
        <w:t>Il faut 9 zones de contrôle soit 9 contrôleurs permanent sur le terrain pour les trois mois</w:t>
      </w:r>
    </w:p>
    <w:p w:rsidR="00BB1BE4" w:rsidRPr="00A61545" w:rsidRDefault="00D07849" w:rsidP="00B81E9B">
      <w:pPr>
        <w:pStyle w:val="Paragraphedeliste"/>
        <w:numPr>
          <w:ilvl w:val="0"/>
          <w:numId w:val="19"/>
        </w:numPr>
        <w:spacing w:after="0"/>
        <w:ind w:left="714" w:hanging="357"/>
        <w:jc w:val="both"/>
        <w:rPr>
          <w:rFonts w:ascii="Times New Roman" w:hAnsi="Times New Roman" w:cs="Times New Roman"/>
          <w:sz w:val="24"/>
          <w:szCs w:val="24"/>
          <w:lang w:val="fr-FR"/>
        </w:rPr>
      </w:pPr>
      <w:r>
        <w:rPr>
          <w:rFonts w:ascii="Times New Roman" w:hAnsi="Times New Roman" w:cs="Times New Roman"/>
          <w:sz w:val="24"/>
          <w:szCs w:val="24"/>
          <w:lang w:val="fr-FR"/>
        </w:rPr>
        <w:t>30 jours de supervision pour 3 mois de jours de collecte ;</w:t>
      </w:r>
    </w:p>
    <w:p w:rsidR="00BB1BE4" w:rsidRPr="00A61545" w:rsidRDefault="00D07849" w:rsidP="00B81E9B">
      <w:pPr>
        <w:pStyle w:val="Paragraphedeliste"/>
        <w:numPr>
          <w:ilvl w:val="0"/>
          <w:numId w:val="19"/>
        </w:numPr>
        <w:spacing w:after="0"/>
        <w:ind w:left="714" w:hanging="357"/>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6 jours supplémentaires pour les contrôleurs afin de faire la compilation des données et les dernières vérifications. </w:t>
      </w:r>
    </w:p>
    <w:p w:rsidR="00BB1BE4" w:rsidRPr="00A61545" w:rsidRDefault="00BB1BE4" w:rsidP="00B53C6D">
      <w:pPr>
        <w:pStyle w:val="Paragraphedeliste"/>
        <w:shd w:val="clear" w:color="auto" w:fill="FFFFFF"/>
        <w:spacing w:after="0" w:line="240" w:lineRule="auto"/>
        <w:ind w:left="360"/>
        <w:textAlignment w:val="top"/>
        <w:rPr>
          <w:rFonts w:ascii="Times New Roman" w:hAnsi="Times New Roman" w:cs="Times New Roman"/>
          <w:sz w:val="24"/>
          <w:szCs w:val="24"/>
          <w:lang w:val="fr-FR"/>
        </w:rPr>
      </w:pPr>
    </w:p>
    <w:p w:rsidR="00BB1BE4" w:rsidRPr="00A61545" w:rsidRDefault="00D07849" w:rsidP="00B53C6D">
      <w:pPr>
        <w:shd w:val="clear" w:color="auto" w:fill="FFFFFF"/>
        <w:spacing w:after="0" w:line="240" w:lineRule="auto"/>
        <w:jc w:val="both"/>
        <w:textAlignment w:val="top"/>
        <w:rPr>
          <w:rFonts w:ascii="Times New Roman" w:hAnsi="Times New Roman" w:cs="Times New Roman"/>
          <w:sz w:val="24"/>
          <w:szCs w:val="24"/>
          <w:lang w:val="fr-FR"/>
        </w:rPr>
      </w:pPr>
      <w:r>
        <w:rPr>
          <w:rFonts w:ascii="Times New Roman" w:hAnsi="Times New Roman" w:cs="Times New Roman"/>
          <w:sz w:val="24"/>
          <w:szCs w:val="24"/>
          <w:lang w:val="fr-FR"/>
        </w:rPr>
        <w:lastRenderedPageBreak/>
        <w:t>Les formateurs sont les hauts cadres de l’INSAE et des techniciens des programmes de santé (PNLS, PNLP, Vaccination, Nutrition, mesure anthropométrique, santé de la femme, santé des enfants, BIT/IPEC Ministère de la famille et de la Justice/discipline des enfants).</w:t>
      </w:r>
    </w:p>
    <w:p w:rsidR="00BB1BE4" w:rsidRPr="00A61545" w:rsidRDefault="00D07849" w:rsidP="00017AD8">
      <w:pPr>
        <w:pStyle w:val="Paragraphedeliste"/>
        <w:shd w:val="clear" w:color="auto" w:fill="FFFFFF"/>
        <w:spacing w:after="0" w:line="240" w:lineRule="auto"/>
        <w:ind w:left="360"/>
        <w:textAlignment w:val="top"/>
        <w:rPr>
          <w:rFonts w:ascii="Times New Roman" w:hAnsi="Times New Roman" w:cs="Times New Roman"/>
          <w:sz w:val="24"/>
          <w:szCs w:val="24"/>
          <w:lang w:val="fr-FR"/>
        </w:rPr>
      </w:pPr>
      <w:r>
        <w:rPr>
          <w:rFonts w:ascii="Times New Roman" w:hAnsi="Times New Roman" w:cs="Times New Roman"/>
          <w:sz w:val="24"/>
          <w:szCs w:val="24"/>
          <w:lang w:val="fr-FR"/>
        </w:rPr>
        <w:br/>
      </w:r>
    </w:p>
    <w:p w:rsidR="00BB1BE4" w:rsidRPr="00A61545" w:rsidRDefault="00D07849" w:rsidP="00D42763">
      <w:pPr>
        <w:shd w:val="clear" w:color="auto" w:fill="FFFFFF"/>
        <w:spacing w:after="0" w:line="240" w:lineRule="auto"/>
        <w:textAlignment w:val="top"/>
        <w:rPr>
          <w:rFonts w:ascii="Times New Roman" w:hAnsi="Times New Roman" w:cs="Times New Roman"/>
          <w:sz w:val="24"/>
          <w:szCs w:val="24"/>
          <w:lang w:val="fr-FR"/>
        </w:rPr>
      </w:pPr>
      <w:r>
        <w:rPr>
          <w:rFonts w:ascii="Times New Roman" w:hAnsi="Times New Roman" w:cs="Times New Roman"/>
          <w:sz w:val="24"/>
          <w:szCs w:val="24"/>
          <w:lang w:val="fr-FR"/>
        </w:rPr>
        <w:t xml:space="preserve">La formation du personnel sera organisée de la manière suivante : </w:t>
      </w:r>
    </w:p>
    <w:p w:rsidR="00BB1BE4" w:rsidRPr="00A61545" w:rsidRDefault="00BB1BE4" w:rsidP="00D42763">
      <w:pPr>
        <w:shd w:val="clear" w:color="auto" w:fill="FFFFFF"/>
        <w:spacing w:after="0" w:line="240" w:lineRule="auto"/>
        <w:textAlignment w:val="top"/>
        <w:rPr>
          <w:rFonts w:ascii="Times New Roman" w:hAnsi="Times New Roman" w:cs="Times New Roman"/>
          <w:sz w:val="24"/>
          <w:szCs w:val="24"/>
          <w:lang w:val="fr-FR"/>
        </w:rPr>
      </w:pPr>
    </w:p>
    <w:p w:rsidR="00BB1BE4" w:rsidRPr="00A61545" w:rsidRDefault="00D07849" w:rsidP="00D42763">
      <w:pPr>
        <w:pStyle w:val="Paragraphedeliste"/>
        <w:numPr>
          <w:ilvl w:val="0"/>
          <w:numId w:val="22"/>
        </w:numPr>
        <w:ind w:left="567" w:hanging="283"/>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La formation des formateurs et des techniciens des différents programmes pour les différentes phases: il s’agit d’un cours magistral sur tous les outils de collecte y compris les manuels servant de guide. </w:t>
      </w:r>
    </w:p>
    <w:p w:rsidR="00BB1BE4" w:rsidRPr="00A61545" w:rsidRDefault="00D07849" w:rsidP="00D42763">
      <w:pPr>
        <w:pStyle w:val="Paragraphedeliste"/>
        <w:numPr>
          <w:ilvl w:val="0"/>
          <w:numId w:val="22"/>
        </w:numPr>
        <w:ind w:left="567" w:hanging="283"/>
        <w:rPr>
          <w:rFonts w:ascii="Times New Roman" w:hAnsi="Times New Roman" w:cs="Times New Roman"/>
          <w:sz w:val="24"/>
          <w:szCs w:val="24"/>
          <w:lang w:val="fr-FR"/>
        </w:rPr>
      </w:pPr>
      <w:r>
        <w:rPr>
          <w:rFonts w:ascii="Times New Roman" w:hAnsi="Times New Roman" w:cs="Times New Roman"/>
          <w:sz w:val="24"/>
          <w:szCs w:val="24"/>
          <w:lang w:val="fr-FR"/>
        </w:rPr>
        <w:t>Cette formation sera suivie de la formation des agents hors de l’INSAE pour les différentes phases de tout le processus de collecte (travaux cartographiques, le pré-test et l’enquête principale).</w:t>
      </w:r>
    </w:p>
    <w:p w:rsidR="00BB1BE4" w:rsidRPr="00A61545" w:rsidRDefault="00D07849" w:rsidP="00D42763">
      <w:pPr>
        <w:pStyle w:val="Paragraphedeliste"/>
        <w:numPr>
          <w:ilvl w:val="0"/>
          <w:numId w:val="22"/>
        </w:numPr>
        <w:ind w:left="567" w:hanging="283"/>
        <w:rPr>
          <w:rFonts w:ascii="Times New Roman" w:hAnsi="Times New Roman" w:cs="Times New Roman"/>
          <w:sz w:val="24"/>
          <w:szCs w:val="24"/>
          <w:lang w:val="fr-FR"/>
        </w:rPr>
      </w:pPr>
      <w:r>
        <w:rPr>
          <w:rFonts w:ascii="Times New Roman" w:hAnsi="Times New Roman" w:cs="Times New Roman"/>
          <w:sz w:val="24"/>
          <w:szCs w:val="24"/>
          <w:lang w:val="fr-FR"/>
        </w:rPr>
        <w:t>Une séance d’examen du rapport du pré-test sera organisée pour les leçons tirées et pour la prise en compte des observations. Cette séance sera organisée à l’INSAE pour une demi-journée.</w:t>
      </w:r>
    </w:p>
    <w:p w:rsidR="00BB1BE4" w:rsidRPr="00A61545" w:rsidRDefault="00D07849" w:rsidP="00D42763">
      <w:pPr>
        <w:pStyle w:val="Paragraphedeliste"/>
        <w:numPr>
          <w:ilvl w:val="0"/>
          <w:numId w:val="22"/>
        </w:numPr>
        <w:ind w:left="567" w:hanging="283"/>
        <w:rPr>
          <w:rFonts w:ascii="Times New Roman" w:hAnsi="Times New Roman" w:cs="Times New Roman"/>
          <w:sz w:val="24"/>
          <w:szCs w:val="24"/>
          <w:lang w:val="fr-FR"/>
        </w:rPr>
      </w:pPr>
      <w:r>
        <w:rPr>
          <w:rFonts w:ascii="Times New Roman" w:hAnsi="Times New Roman" w:cs="Times New Roman"/>
          <w:sz w:val="24"/>
          <w:szCs w:val="24"/>
          <w:lang w:val="fr-FR"/>
        </w:rPr>
        <w:t>La formation des agents de terrain aura lieu hors de l’INSAE durant 24 jours juste avant le départ sur le terrain pour l’enquête proprement dit.</w:t>
      </w:r>
    </w:p>
    <w:p w:rsidR="00BB1BE4" w:rsidRDefault="00BB1BE4" w:rsidP="000C67AA">
      <w:pPr>
        <w:pStyle w:val="Paragraphedeliste"/>
        <w:shd w:val="clear" w:color="auto" w:fill="FFFFFF"/>
        <w:spacing w:after="0" w:line="240" w:lineRule="auto"/>
        <w:ind w:left="360"/>
        <w:textAlignment w:val="top"/>
        <w:rPr>
          <w:rFonts w:ascii="Times New Roman" w:hAnsi="Times New Roman" w:cs="Times New Roman"/>
          <w:sz w:val="24"/>
          <w:szCs w:val="24"/>
          <w:lang w:val="fr-FR"/>
        </w:rPr>
      </w:pPr>
    </w:p>
    <w:p w:rsidR="00A61545" w:rsidRDefault="00A61545" w:rsidP="000C67AA">
      <w:pPr>
        <w:pStyle w:val="Paragraphedeliste"/>
        <w:shd w:val="clear" w:color="auto" w:fill="FFFFFF"/>
        <w:spacing w:after="0" w:line="240" w:lineRule="auto"/>
        <w:ind w:left="360"/>
        <w:textAlignment w:val="top"/>
        <w:rPr>
          <w:rFonts w:ascii="Times New Roman" w:hAnsi="Times New Roman" w:cs="Times New Roman"/>
          <w:sz w:val="24"/>
          <w:szCs w:val="24"/>
          <w:lang w:val="fr-FR"/>
        </w:rPr>
      </w:pPr>
    </w:p>
    <w:p w:rsidR="00A61545" w:rsidRPr="00A61545" w:rsidRDefault="00A61545" w:rsidP="000C67AA">
      <w:pPr>
        <w:pStyle w:val="Paragraphedeliste"/>
        <w:shd w:val="clear" w:color="auto" w:fill="FFFFFF"/>
        <w:spacing w:after="0" w:line="240" w:lineRule="auto"/>
        <w:ind w:left="360"/>
        <w:textAlignment w:val="top"/>
        <w:rPr>
          <w:rFonts w:ascii="Times New Roman" w:hAnsi="Times New Roman" w:cs="Times New Roman"/>
          <w:sz w:val="24"/>
          <w:szCs w:val="24"/>
          <w:lang w:val="fr-FR"/>
        </w:rPr>
      </w:pPr>
    </w:p>
    <w:p w:rsidR="00BB1BE4" w:rsidRPr="00A61545" w:rsidRDefault="00D07849" w:rsidP="005E794A">
      <w:pPr>
        <w:pStyle w:val="Paragraphedeliste"/>
        <w:numPr>
          <w:ilvl w:val="0"/>
          <w:numId w:val="5"/>
        </w:numPr>
        <w:spacing w:after="0" w:line="240"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Terrain</w:t>
      </w:r>
    </w:p>
    <w:p w:rsidR="00BB1BE4" w:rsidRPr="00A61545" w:rsidRDefault="00BB1BE4" w:rsidP="005E794A">
      <w:pPr>
        <w:spacing w:after="0" w:line="240" w:lineRule="auto"/>
        <w:rPr>
          <w:rFonts w:ascii="Times New Roman" w:hAnsi="Times New Roman" w:cs="Times New Roman"/>
          <w:sz w:val="24"/>
          <w:szCs w:val="24"/>
        </w:rPr>
      </w:pPr>
    </w:p>
    <w:p w:rsidR="00BB1BE4" w:rsidRPr="00A61545" w:rsidRDefault="00D07849" w:rsidP="000C67AA">
      <w:pPr>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La collecte des données sur le terrain durera trois (3) mois. </w:t>
      </w:r>
    </w:p>
    <w:p w:rsidR="00BB1BE4" w:rsidRPr="00A61545" w:rsidRDefault="00BB1BE4" w:rsidP="000C67AA">
      <w:pPr>
        <w:spacing w:after="0" w:line="240" w:lineRule="auto"/>
        <w:rPr>
          <w:rFonts w:ascii="Times New Roman" w:hAnsi="Times New Roman" w:cs="Times New Roman"/>
          <w:sz w:val="24"/>
          <w:szCs w:val="24"/>
          <w:lang w:val="fr-FR"/>
        </w:rPr>
      </w:pPr>
    </w:p>
    <w:p w:rsidR="00BB1BE4" w:rsidRPr="00A61545" w:rsidRDefault="00D07849" w:rsidP="003F7572">
      <w:pPr>
        <w:jc w:val="both"/>
        <w:rPr>
          <w:rFonts w:ascii="Times New Roman" w:hAnsi="Times New Roman" w:cs="Times New Roman"/>
          <w:sz w:val="24"/>
          <w:szCs w:val="24"/>
          <w:lang w:val="fr-FR"/>
        </w:rPr>
      </w:pPr>
      <w:r>
        <w:rPr>
          <w:rFonts w:ascii="Times New Roman" w:hAnsi="Times New Roman" w:cs="Times New Roman"/>
          <w:sz w:val="24"/>
          <w:szCs w:val="24"/>
          <w:lang w:val="fr-FR"/>
        </w:rPr>
        <w:t>Si une équipe doit balayer une grappe en trois (3) jours (avec délai de route pour quitter une grappe à une autre), il faut alors 27 équipes (soit 27 chefs d’équipe) et 9 contrôleurs pour tenir dans le délai de trois mois.</w:t>
      </w:r>
    </w:p>
    <w:p w:rsidR="00BB1BE4" w:rsidRPr="00A61545" w:rsidRDefault="00D07849" w:rsidP="003F7572">
      <w:pPr>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Il y aura 30 jours de supervision pour les trois (3) mois de jours de collecte et six (6) jours supplémentaires pour les contrôleurs afin de faire la compilation des données et les dernières vérifications. </w:t>
      </w:r>
    </w:p>
    <w:p w:rsidR="00BB1BE4" w:rsidRPr="00A61545" w:rsidRDefault="00D07849" w:rsidP="00197C72">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Il y aura entre autre, la location de véhicules au nombre de:</w:t>
      </w:r>
    </w:p>
    <w:p w:rsidR="00BB1BE4" w:rsidRPr="00A61545" w:rsidRDefault="00BB1BE4" w:rsidP="00197C72">
      <w:pPr>
        <w:spacing w:after="0" w:line="240" w:lineRule="auto"/>
        <w:jc w:val="both"/>
        <w:rPr>
          <w:rFonts w:ascii="Times New Roman" w:hAnsi="Times New Roman" w:cs="Times New Roman"/>
          <w:sz w:val="24"/>
          <w:szCs w:val="24"/>
          <w:lang w:val="fr-FR"/>
        </w:rPr>
      </w:pPr>
    </w:p>
    <w:p w:rsidR="00BB1BE4" w:rsidRPr="00A61545" w:rsidRDefault="00D07849" w:rsidP="00197C72">
      <w:pPr>
        <w:pStyle w:val="Paragraphedeliste"/>
        <w:numPr>
          <w:ilvl w:val="0"/>
          <w:numId w:val="25"/>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4 véhicules pour le pré-test </w:t>
      </w:r>
    </w:p>
    <w:p w:rsidR="00BB1BE4" w:rsidRPr="00A61545" w:rsidRDefault="00D07849" w:rsidP="00197C72">
      <w:pPr>
        <w:pStyle w:val="Paragraphedeliste"/>
        <w:numPr>
          <w:ilvl w:val="0"/>
          <w:numId w:val="25"/>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4 véhicules pour la formation principale,</w:t>
      </w:r>
    </w:p>
    <w:p w:rsidR="00BB1BE4" w:rsidRPr="00A61545" w:rsidRDefault="00D07849" w:rsidP="00197C72">
      <w:pPr>
        <w:pStyle w:val="Paragraphedeliste"/>
        <w:numPr>
          <w:ilvl w:val="0"/>
          <w:numId w:val="25"/>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9 véhicules pour la supervision pour 30 jours de supervision,</w:t>
      </w:r>
    </w:p>
    <w:p w:rsidR="0017645A" w:rsidRPr="00A61545" w:rsidRDefault="00D07849" w:rsidP="0017645A">
      <w:pPr>
        <w:pStyle w:val="Paragraphedeliste"/>
        <w:numPr>
          <w:ilvl w:val="0"/>
          <w:numId w:val="25"/>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9 véhicules pour la supervision pour 30 jours de supervision,</w:t>
      </w:r>
    </w:p>
    <w:p w:rsidR="0017645A" w:rsidRPr="00A61545" w:rsidRDefault="00D07849" w:rsidP="0017645A">
      <w:pPr>
        <w:pStyle w:val="Paragraphedeliste"/>
        <w:numPr>
          <w:ilvl w:val="0"/>
          <w:numId w:val="25"/>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9 véhicules pour le contrôle pour trois (3) mois pendant la phase de collecte de données,</w:t>
      </w:r>
    </w:p>
    <w:p w:rsidR="00BB1BE4" w:rsidRPr="00A61545" w:rsidRDefault="00D07849" w:rsidP="00197C72">
      <w:pPr>
        <w:pStyle w:val="Paragraphedeliste"/>
        <w:numPr>
          <w:ilvl w:val="0"/>
          <w:numId w:val="25"/>
        </w:num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27 véhicules mis à la disposition des équipes pour trois (3) mois pendant la phase de collecte de données. </w:t>
      </w:r>
    </w:p>
    <w:p w:rsidR="00BB1BE4" w:rsidRPr="00A61545" w:rsidRDefault="00BB1BE4" w:rsidP="005E794A">
      <w:pPr>
        <w:pStyle w:val="Paragraphedeliste"/>
        <w:spacing w:after="0" w:line="240" w:lineRule="auto"/>
        <w:rPr>
          <w:rFonts w:ascii="Times New Roman" w:hAnsi="Times New Roman" w:cs="Times New Roman"/>
          <w:sz w:val="24"/>
          <w:szCs w:val="24"/>
          <w:lang w:val="fr-FR"/>
        </w:rPr>
      </w:pPr>
    </w:p>
    <w:p w:rsidR="00BB1BE4" w:rsidRPr="00A61545" w:rsidRDefault="00D07849" w:rsidP="005E794A">
      <w:pPr>
        <w:pStyle w:val="Paragraphedeliste"/>
        <w:numPr>
          <w:ilvl w:val="0"/>
          <w:numId w:val="5"/>
        </w:numPr>
        <w:spacing w:after="0" w:line="240" w:lineRule="auto"/>
        <w:rPr>
          <w:rFonts w:ascii="Times New Roman" w:hAnsi="Times New Roman" w:cs="Times New Roman"/>
          <w:b/>
          <w:bCs/>
          <w:sz w:val="24"/>
          <w:szCs w:val="24"/>
          <w:lang w:val="fr-FR"/>
        </w:rPr>
      </w:pPr>
      <w:r>
        <w:rPr>
          <w:rFonts w:ascii="Times New Roman" w:hAnsi="Times New Roman" w:cs="Times New Roman"/>
          <w:b/>
          <w:bCs/>
          <w:sz w:val="24"/>
          <w:szCs w:val="24"/>
          <w:lang w:val="fr-FR"/>
        </w:rPr>
        <w:t>Entrées et traitement des données</w:t>
      </w:r>
    </w:p>
    <w:p w:rsidR="00BB1BE4" w:rsidRPr="00A61545" w:rsidRDefault="00BB1BE4" w:rsidP="00F045D5">
      <w:pPr>
        <w:spacing w:after="0" w:line="240" w:lineRule="auto"/>
        <w:rPr>
          <w:rFonts w:ascii="Times New Roman" w:hAnsi="Times New Roman" w:cs="Times New Roman"/>
          <w:sz w:val="24"/>
          <w:szCs w:val="24"/>
          <w:lang w:val="fr-FR"/>
        </w:rPr>
      </w:pPr>
    </w:p>
    <w:p w:rsidR="00BB1BE4" w:rsidRPr="00A61545" w:rsidRDefault="00BB1BE4" w:rsidP="00197C72">
      <w:pPr>
        <w:spacing w:after="0" w:line="240" w:lineRule="auto"/>
        <w:rPr>
          <w:rFonts w:ascii="Times New Roman" w:hAnsi="Times New Roman" w:cs="Times New Roman"/>
          <w:sz w:val="24"/>
          <w:szCs w:val="24"/>
          <w:lang w:val="fr-FR"/>
        </w:rPr>
      </w:pPr>
    </w:p>
    <w:p w:rsidR="00BB1BE4" w:rsidRPr="00A61545" w:rsidRDefault="00D07849" w:rsidP="00197C72">
      <w:pPr>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Dès que l’atelier de traitement des données de MICS sera programmé, l’INSAE sera disposé à participer. Le coordonnateur national ou son représentant sera accompagné de deux cadres de l’INSAE (dont un au moins avec une compétence en informatique). </w:t>
      </w:r>
    </w:p>
    <w:p w:rsidR="00BB1BE4" w:rsidRPr="00A61545" w:rsidRDefault="00BB1BE4" w:rsidP="00197C72">
      <w:pPr>
        <w:spacing w:after="0" w:line="240" w:lineRule="auto"/>
        <w:rPr>
          <w:rFonts w:ascii="Times New Roman" w:hAnsi="Times New Roman" w:cs="Times New Roman"/>
          <w:sz w:val="24"/>
          <w:szCs w:val="24"/>
          <w:lang w:val="fr-FR"/>
        </w:rPr>
      </w:pPr>
    </w:p>
    <w:p w:rsidR="00BB1BE4" w:rsidRPr="00A61545" w:rsidRDefault="00D07849" w:rsidP="00197C72">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Il serait nécessaire de réaliser la saisie du nom du chef de ménages dans les  727 grappes/ZD.. Cette activité sera réalisée de façon concomitante avec la mise à jour des ZD avant le tirage des 14540 ménages à enquêter. La liste des ménages tirés sera donc incorporée à l’application (comportant les différents questionnaires) qui sera installée sur les tablettes. Des contrôles seront programmés dans l’application pour le suivi de la qualité des données ; ceci permettra de limiter les erreurs et incohérences de données.</w:t>
      </w:r>
    </w:p>
    <w:p w:rsidR="00BB1BE4" w:rsidRPr="00A61545" w:rsidRDefault="00BB1BE4" w:rsidP="00197C72">
      <w:pPr>
        <w:spacing w:after="0" w:line="240" w:lineRule="auto"/>
        <w:ind w:left="360"/>
        <w:rPr>
          <w:rFonts w:ascii="Times New Roman" w:hAnsi="Times New Roman" w:cs="Times New Roman"/>
          <w:sz w:val="24"/>
          <w:szCs w:val="24"/>
          <w:lang w:val="fr-FR"/>
        </w:rPr>
      </w:pPr>
    </w:p>
    <w:p w:rsidR="00BB1BE4" w:rsidRPr="00A61545" w:rsidRDefault="00D07849" w:rsidP="00D364D6">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Par ailleurs, étant donné que la saisie se fait directement sur le terrain, la phase de saisie au bureau sera remplacée par la compilation des données. Un  programme de vérification et de contrôle sera mis en place afin de corriger les incohérences grappe par grappe et s’assurer d’un bon apurement des données collectées et la stabilisation de la base de données. Un programme de tabulation conçu pour le traitement de données sera utilisé pour la production des tableaux relatifs aux différents indicateurs. Le programme de tabulation peut être conçu au cours de l’atelier de traitement.</w:t>
      </w:r>
    </w:p>
    <w:p w:rsidR="00BB1BE4" w:rsidRPr="00A61545" w:rsidRDefault="00BB1BE4" w:rsidP="005E794A">
      <w:pPr>
        <w:spacing w:after="0" w:line="240" w:lineRule="auto"/>
        <w:rPr>
          <w:rFonts w:ascii="Times New Roman" w:hAnsi="Times New Roman" w:cs="Times New Roman"/>
          <w:sz w:val="24"/>
          <w:szCs w:val="24"/>
          <w:lang w:val="fr-FR"/>
        </w:rPr>
      </w:pPr>
    </w:p>
    <w:p w:rsidR="00BB1BE4" w:rsidRPr="00A61545" w:rsidRDefault="00D07849" w:rsidP="005E794A">
      <w:pPr>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Le logiciel Census and Survey Processing System (CSPro) sera utilisé pour la saisie des données. Le logiciel sera fourni à l’agence de mise en œuvre par l’équipe MICS de l’UNICEF durant ou avant l’atelier de traitement des données.</w:t>
      </w:r>
    </w:p>
    <w:p w:rsidR="00BB1BE4" w:rsidRPr="00A61545" w:rsidRDefault="00BB1BE4" w:rsidP="005E794A">
      <w:pPr>
        <w:spacing w:after="0" w:line="240" w:lineRule="auto"/>
        <w:rPr>
          <w:rFonts w:ascii="Times New Roman" w:hAnsi="Times New Roman" w:cs="Times New Roman"/>
          <w:sz w:val="24"/>
          <w:szCs w:val="24"/>
          <w:lang w:val="fr-FR"/>
        </w:rPr>
      </w:pPr>
    </w:p>
    <w:p w:rsidR="00BB1BE4" w:rsidRPr="00A61545" w:rsidRDefault="00D07849" w:rsidP="005E794A">
      <w:pPr>
        <w:spacing w:after="0" w:line="240"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SPSS sera utilisé pour l’analyse. Une licence du logiciel sera envoyée à l’agence de mise en œuvre par l’équipe MICS de l’UNICEF HQ.  </w:t>
      </w:r>
    </w:p>
    <w:p w:rsidR="00BB1BE4" w:rsidRPr="00A61545" w:rsidRDefault="00BB1BE4" w:rsidP="005E794A">
      <w:pPr>
        <w:spacing w:after="0" w:line="240" w:lineRule="auto"/>
        <w:rPr>
          <w:rFonts w:ascii="Times New Roman" w:hAnsi="Times New Roman" w:cs="Times New Roman"/>
          <w:sz w:val="24"/>
          <w:szCs w:val="24"/>
          <w:lang w:val="fr-FR"/>
        </w:rPr>
      </w:pPr>
    </w:p>
    <w:p w:rsidR="00BB1BE4" w:rsidRPr="00A61545" w:rsidRDefault="00D07849" w:rsidP="005E794A">
      <w:pPr>
        <w:pStyle w:val="Paragraphedeliste"/>
        <w:numPr>
          <w:ilvl w:val="0"/>
          <w:numId w:val="5"/>
        </w:numPr>
        <w:spacing w:after="0" w:line="240" w:lineRule="auto"/>
        <w:rPr>
          <w:rFonts w:ascii="Times New Roman" w:hAnsi="Times New Roman" w:cs="Times New Roman"/>
          <w:b/>
          <w:bCs/>
          <w:sz w:val="24"/>
          <w:szCs w:val="24"/>
          <w:lang w:val="fr-FR"/>
        </w:rPr>
      </w:pPr>
      <w:r>
        <w:rPr>
          <w:rFonts w:ascii="Times New Roman" w:hAnsi="Times New Roman" w:cs="Times New Roman"/>
          <w:b/>
          <w:bCs/>
          <w:sz w:val="24"/>
          <w:szCs w:val="24"/>
          <w:lang w:val="fr-FR"/>
        </w:rPr>
        <w:t xml:space="preserve">Analyse des données et rédaction du rapport </w:t>
      </w:r>
    </w:p>
    <w:p w:rsidR="00BB1BE4" w:rsidRPr="00A61545" w:rsidRDefault="00BB1BE4" w:rsidP="005E794A">
      <w:pPr>
        <w:spacing w:after="0" w:line="240" w:lineRule="auto"/>
        <w:rPr>
          <w:rFonts w:ascii="Times New Roman" w:hAnsi="Times New Roman" w:cs="Times New Roman"/>
          <w:sz w:val="24"/>
          <w:szCs w:val="24"/>
          <w:lang w:val="fr-FR"/>
        </w:rPr>
      </w:pPr>
    </w:p>
    <w:p w:rsidR="00BB1BE4" w:rsidRPr="00A61545" w:rsidRDefault="00BB1BE4" w:rsidP="00166723">
      <w:pPr>
        <w:shd w:val="clear" w:color="auto" w:fill="FFFFFF"/>
        <w:spacing w:after="0" w:line="240" w:lineRule="auto"/>
        <w:textAlignment w:val="top"/>
        <w:rPr>
          <w:rFonts w:ascii="Times New Roman" w:hAnsi="Times New Roman" w:cs="Times New Roman"/>
          <w:sz w:val="24"/>
          <w:szCs w:val="24"/>
          <w:lang w:val="fr-FR"/>
        </w:rPr>
      </w:pPr>
    </w:p>
    <w:p w:rsidR="00BB1BE4" w:rsidRPr="00A61545" w:rsidRDefault="00D07849" w:rsidP="003319A9">
      <w:pPr>
        <w:shd w:val="clear" w:color="auto" w:fill="FFFFFF"/>
        <w:spacing w:after="0" w:line="240" w:lineRule="auto"/>
        <w:jc w:val="both"/>
        <w:textAlignment w:val="top"/>
        <w:rPr>
          <w:rFonts w:ascii="Times New Roman" w:hAnsi="Times New Roman" w:cs="Times New Roman"/>
          <w:sz w:val="24"/>
          <w:szCs w:val="24"/>
          <w:lang w:val="fr-FR"/>
        </w:rPr>
      </w:pPr>
      <w:r>
        <w:rPr>
          <w:rFonts w:ascii="Times New Roman" w:hAnsi="Times New Roman" w:cs="Times New Roman"/>
          <w:sz w:val="24"/>
          <w:szCs w:val="24"/>
          <w:lang w:val="fr-FR"/>
        </w:rPr>
        <w:t xml:space="preserve">Après la collecte des données, au cours du mois de décembre 2013, il y aura la production des tableaux finaux et la rédaction des rapports. </w:t>
      </w:r>
    </w:p>
    <w:p w:rsidR="00BB1BE4" w:rsidRPr="00A61545" w:rsidRDefault="00BB1BE4" w:rsidP="005E794A">
      <w:pPr>
        <w:spacing w:after="0" w:line="240" w:lineRule="auto"/>
        <w:rPr>
          <w:rFonts w:ascii="Times New Roman" w:hAnsi="Times New Roman" w:cs="Times New Roman"/>
          <w:sz w:val="24"/>
          <w:szCs w:val="24"/>
          <w:lang w:val="fr-FR"/>
        </w:rPr>
      </w:pPr>
    </w:p>
    <w:p w:rsidR="00BB1BE4" w:rsidRPr="00A61545" w:rsidRDefault="00D07849" w:rsidP="005E794A">
      <w:pPr>
        <w:pStyle w:val="Paragraphedeliste"/>
        <w:numPr>
          <w:ilvl w:val="0"/>
          <w:numId w:val="5"/>
        </w:numPr>
        <w:spacing w:after="0" w:line="240"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Archivage et dissémination</w:t>
      </w:r>
    </w:p>
    <w:p w:rsidR="00BB1BE4" w:rsidRPr="00A61545" w:rsidRDefault="00BB1BE4" w:rsidP="005E794A">
      <w:pPr>
        <w:spacing w:after="0" w:line="240" w:lineRule="auto"/>
        <w:rPr>
          <w:rFonts w:ascii="Times New Roman" w:hAnsi="Times New Roman" w:cs="Times New Roman"/>
          <w:sz w:val="24"/>
          <w:szCs w:val="24"/>
          <w:lang w:val="en-GB"/>
        </w:rPr>
      </w:pPr>
    </w:p>
    <w:p w:rsidR="00BB1BE4" w:rsidRPr="00A61545" w:rsidRDefault="00BB1BE4" w:rsidP="003319A9">
      <w:pPr>
        <w:shd w:val="clear" w:color="auto" w:fill="FFFFFF"/>
        <w:spacing w:after="0" w:line="240" w:lineRule="auto"/>
        <w:jc w:val="both"/>
        <w:textAlignment w:val="top"/>
        <w:rPr>
          <w:rFonts w:ascii="Times New Roman" w:hAnsi="Times New Roman" w:cs="Times New Roman"/>
          <w:sz w:val="24"/>
          <w:szCs w:val="24"/>
          <w:lang w:val="fr-FR"/>
        </w:rPr>
      </w:pPr>
    </w:p>
    <w:p w:rsidR="00BB1BE4" w:rsidRPr="00A61545" w:rsidRDefault="00D07849" w:rsidP="003319A9">
      <w:pPr>
        <w:shd w:val="clear" w:color="auto" w:fill="FFFFFF"/>
        <w:spacing w:after="0" w:line="240" w:lineRule="auto"/>
        <w:jc w:val="both"/>
        <w:textAlignment w:val="top"/>
        <w:rPr>
          <w:rFonts w:ascii="Times New Roman" w:hAnsi="Times New Roman" w:cs="Times New Roman"/>
          <w:sz w:val="24"/>
          <w:szCs w:val="24"/>
          <w:lang w:val="fr-FR"/>
        </w:rPr>
      </w:pPr>
      <w:r>
        <w:rPr>
          <w:rFonts w:ascii="Times New Roman" w:hAnsi="Times New Roman" w:cs="Times New Roman"/>
          <w:sz w:val="24"/>
          <w:szCs w:val="24"/>
          <w:lang w:val="fr-FR"/>
        </w:rPr>
        <w:t>Avec l’aide de l’UNICEF, un nombre suffisant de rapport sera produit pour partager à tous les membres du comité de pilotage, les différents programmes concernées par les indicateurs produits, les bibliothèques, les universités, etc…..</w:t>
      </w:r>
    </w:p>
    <w:p w:rsidR="00BB1BE4" w:rsidRPr="00A61545" w:rsidRDefault="00D07849" w:rsidP="003319A9">
      <w:pPr>
        <w:shd w:val="clear" w:color="auto" w:fill="FFFFFF"/>
        <w:spacing w:after="0" w:line="240" w:lineRule="auto"/>
        <w:jc w:val="both"/>
        <w:textAlignment w:val="top"/>
        <w:rPr>
          <w:rFonts w:ascii="Times New Roman" w:hAnsi="Times New Roman" w:cs="Times New Roman"/>
          <w:sz w:val="24"/>
          <w:szCs w:val="24"/>
          <w:lang w:val="fr-FR"/>
        </w:rPr>
      </w:pPr>
      <w:r>
        <w:rPr>
          <w:rFonts w:ascii="Times New Roman" w:hAnsi="Times New Roman" w:cs="Times New Roman"/>
          <w:sz w:val="24"/>
          <w:szCs w:val="24"/>
          <w:lang w:val="fr-FR"/>
        </w:rPr>
        <w:br/>
        <w:t>Les données sous format SPSS et tous les documents d’enquêtes seront archivés en utilisant l'IHSN, outil de gestion de microdonnées. Le logiciel et la formation sur la façon de l'utiliser seront fournis par l'UNICEF lors de l'atelier de traitement des données MICS.</w:t>
      </w:r>
    </w:p>
    <w:p w:rsidR="00BB1BE4" w:rsidRPr="00A61545" w:rsidRDefault="00BB1BE4" w:rsidP="005E794A">
      <w:pPr>
        <w:spacing w:after="0" w:line="240" w:lineRule="auto"/>
        <w:rPr>
          <w:rFonts w:ascii="Times New Roman" w:hAnsi="Times New Roman" w:cs="Times New Roman"/>
          <w:sz w:val="24"/>
          <w:szCs w:val="24"/>
          <w:lang w:val="fr-FR"/>
        </w:rPr>
      </w:pPr>
    </w:p>
    <w:p w:rsidR="00BB1BE4" w:rsidRDefault="00BB1BE4" w:rsidP="005E794A">
      <w:pPr>
        <w:spacing w:after="0" w:line="240" w:lineRule="auto"/>
        <w:rPr>
          <w:rFonts w:ascii="Times New Roman" w:hAnsi="Times New Roman" w:cs="Times New Roman"/>
          <w:sz w:val="24"/>
          <w:szCs w:val="24"/>
          <w:lang w:val="fr-FR"/>
        </w:rPr>
      </w:pPr>
    </w:p>
    <w:p w:rsidR="00570667" w:rsidRPr="00A61545" w:rsidRDefault="00570667" w:rsidP="005E794A">
      <w:pPr>
        <w:spacing w:after="0" w:line="240" w:lineRule="auto"/>
        <w:rPr>
          <w:rFonts w:ascii="Times New Roman" w:hAnsi="Times New Roman" w:cs="Times New Roman"/>
          <w:sz w:val="24"/>
          <w:szCs w:val="24"/>
          <w:lang w:val="fr-FR"/>
        </w:rPr>
      </w:pPr>
    </w:p>
    <w:sectPr w:rsidR="00570667" w:rsidRPr="00A61545" w:rsidSect="00570667">
      <w:headerReference w:type="default" r:id="rId10"/>
      <w:pgSz w:w="12240" w:h="15840"/>
      <w:pgMar w:top="1418" w:right="1440" w:bottom="141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4AB" w:rsidRDefault="009244AB" w:rsidP="002C3188">
      <w:pPr>
        <w:spacing w:after="0" w:line="240" w:lineRule="auto"/>
      </w:pPr>
      <w:r>
        <w:separator/>
      </w:r>
    </w:p>
  </w:endnote>
  <w:endnote w:type="continuationSeparator" w:id="0">
    <w:p w:rsidR="009244AB" w:rsidRDefault="009244AB" w:rsidP="002C31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4AB" w:rsidRDefault="009244AB" w:rsidP="002C3188">
      <w:pPr>
        <w:spacing w:after="0" w:line="240" w:lineRule="auto"/>
      </w:pPr>
      <w:r>
        <w:separator/>
      </w:r>
    </w:p>
  </w:footnote>
  <w:footnote w:type="continuationSeparator" w:id="0">
    <w:p w:rsidR="009244AB" w:rsidRDefault="009244AB" w:rsidP="002C3188">
      <w:pPr>
        <w:spacing w:after="0" w:line="240" w:lineRule="auto"/>
      </w:pPr>
      <w:r>
        <w:continuationSeparator/>
      </w:r>
    </w:p>
  </w:footnote>
  <w:footnote w:id="1">
    <w:p w:rsidR="0002183F" w:rsidRPr="00BC7748" w:rsidRDefault="0002183F">
      <w:pPr>
        <w:pStyle w:val="Notedebasdepage"/>
        <w:rPr>
          <w:lang w:val="fr-FR"/>
        </w:rPr>
      </w:pPr>
      <w:r>
        <w:rPr>
          <w:rStyle w:val="Appelnotedebasdep"/>
        </w:rPr>
        <w:footnoteRef/>
      </w:r>
      <w:r w:rsidRPr="00FF0E27">
        <w:rPr>
          <w:lang w:val="fr-FR"/>
        </w:rPr>
        <w:t xml:space="preserve"> </w:t>
      </w:r>
      <w:r w:rsidRPr="001437E0">
        <w:rPr>
          <w:rFonts w:ascii="Times New Roman" w:hAnsi="Times New Roman" w:cs="Times New Roman"/>
          <w:sz w:val="24"/>
          <w:szCs w:val="24"/>
          <w:lang w:val="fr-FR"/>
        </w:rPr>
        <w:t>Le décret n’est pas encore pris.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183F" w:rsidRDefault="009244AB" w:rsidP="00E71E37">
    <w:pPr>
      <w:pStyle w:val="En-tte"/>
      <w:pBdr>
        <w:bottom w:val="single" w:sz="12" w:space="1" w:color="auto"/>
      </w:pBd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MICS logo ALL" style="position:absolute;margin-left:.75pt;margin-top:-2.7pt;width:56.85pt;height:12.95pt;z-index:251658752;visibility:visible">
          <v:imagedata r:id="rId1" o:title=""/>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26564"/>
    <w:multiLevelType w:val="hybridMultilevel"/>
    <w:tmpl w:val="DEAE7E38"/>
    <w:lvl w:ilvl="0" w:tplc="040C0005">
      <w:start w:val="1"/>
      <w:numFmt w:val="bullet"/>
      <w:lvlText w:val=""/>
      <w:lvlJc w:val="left"/>
      <w:pPr>
        <w:ind w:left="780" w:hanging="360"/>
      </w:pPr>
      <w:rPr>
        <w:rFonts w:ascii="Wingdings" w:hAnsi="Wingdings" w:cs="Wingdings"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cs="Wingdings" w:hint="default"/>
      </w:rPr>
    </w:lvl>
    <w:lvl w:ilvl="3" w:tplc="040C0001">
      <w:start w:val="1"/>
      <w:numFmt w:val="bullet"/>
      <w:lvlText w:val=""/>
      <w:lvlJc w:val="left"/>
      <w:pPr>
        <w:ind w:left="2940" w:hanging="360"/>
      </w:pPr>
      <w:rPr>
        <w:rFonts w:ascii="Symbol" w:hAnsi="Symbol" w:cs="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cs="Wingdings" w:hint="default"/>
      </w:rPr>
    </w:lvl>
    <w:lvl w:ilvl="6" w:tplc="040C0001">
      <w:start w:val="1"/>
      <w:numFmt w:val="bullet"/>
      <w:lvlText w:val=""/>
      <w:lvlJc w:val="left"/>
      <w:pPr>
        <w:ind w:left="5100" w:hanging="360"/>
      </w:pPr>
      <w:rPr>
        <w:rFonts w:ascii="Symbol" w:hAnsi="Symbol" w:cs="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cs="Wingdings" w:hint="default"/>
      </w:rPr>
    </w:lvl>
  </w:abstractNum>
  <w:abstractNum w:abstractNumId="1" w15:restartNumberingAfterBreak="0">
    <w:nsid w:val="04A1551B"/>
    <w:multiLevelType w:val="hybridMultilevel"/>
    <w:tmpl w:val="1390C73E"/>
    <w:lvl w:ilvl="0" w:tplc="040C000D">
      <w:start w:val="1"/>
      <w:numFmt w:val="bullet"/>
      <w:lvlText w:val=""/>
      <w:lvlJc w:val="left"/>
      <w:pPr>
        <w:ind w:left="720" w:hanging="360"/>
      </w:pPr>
      <w:rPr>
        <w:rFonts w:ascii="Wingdings" w:hAnsi="Wingdings" w:cs="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 w15:restartNumberingAfterBreak="0">
    <w:nsid w:val="05BE7023"/>
    <w:multiLevelType w:val="hybridMultilevel"/>
    <w:tmpl w:val="C102EC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BE3671"/>
    <w:multiLevelType w:val="hybridMultilevel"/>
    <w:tmpl w:val="8C24CC5E"/>
    <w:lvl w:ilvl="0" w:tplc="100CE212">
      <w:numFmt w:val="bullet"/>
      <w:lvlText w:val=""/>
      <w:lvlJc w:val="left"/>
      <w:pPr>
        <w:tabs>
          <w:tab w:val="num" w:pos="284"/>
        </w:tabs>
        <w:ind w:left="846" w:hanging="846"/>
      </w:pPr>
      <w:rPr>
        <w:rFonts w:ascii="Wingdings" w:eastAsia="Times New Roman" w:hAnsi="Wingdings" w:cs="Times New Roman" w:hint="default"/>
      </w:rPr>
    </w:lvl>
    <w:lvl w:ilvl="1" w:tplc="040C0003" w:tentative="1">
      <w:start w:val="1"/>
      <w:numFmt w:val="bullet"/>
      <w:lvlText w:val="o"/>
      <w:lvlJc w:val="left"/>
      <w:pPr>
        <w:tabs>
          <w:tab w:val="num" w:pos="306"/>
        </w:tabs>
        <w:ind w:left="306" w:hanging="360"/>
      </w:pPr>
      <w:rPr>
        <w:rFonts w:ascii="Courier New" w:hAnsi="Courier New" w:cs="Courier New" w:hint="default"/>
      </w:rPr>
    </w:lvl>
    <w:lvl w:ilvl="2" w:tplc="040C0005" w:tentative="1">
      <w:start w:val="1"/>
      <w:numFmt w:val="bullet"/>
      <w:lvlText w:val=""/>
      <w:lvlJc w:val="left"/>
      <w:pPr>
        <w:tabs>
          <w:tab w:val="num" w:pos="1026"/>
        </w:tabs>
        <w:ind w:left="1026" w:hanging="360"/>
      </w:pPr>
      <w:rPr>
        <w:rFonts w:ascii="Wingdings" w:hAnsi="Wingdings" w:hint="default"/>
      </w:rPr>
    </w:lvl>
    <w:lvl w:ilvl="3" w:tplc="040C0001" w:tentative="1">
      <w:start w:val="1"/>
      <w:numFmt w:val="bullet"/>
      <w:lvlText w:val=""/>
      <w:lvlJc w:val="left"/>
      <w:pPr>
        <w:tabs>
          <w:tab w:val="num" w:pos="1746"/>
        </w:tabs>
        <w:ind w:left="1746" w:hanging="360"/>
      </w:pPr>
      <w:rPr>
        <w:rFonts w:ascii="Symbol" w:hAnsi="Symbol" w:hint="default"/>
      </w:rPr>
    </w:lvl>
    <w:lvl w:ilvl="4" w:tplc="040C0003" w:tentative="1">
      <w:start w:val="1"/>
      <w:numFmt w:val="bullet"/>
      <w:lvlText w:val="o"/>
      <w:lvlJc w:val="left"/>
      <w:pPr>
        <w:tabs>
          <w:tab w:val="num" w:pos="2466"/>
        </w:tabs>
        <w:ind w:left="2466" w:hanging="360"/>
      </w:pPr>
      <w:rPr>
        <w:rFonts w:ascii="Courier New" w:hAnsi="Courier New" w:cs="Courier New" w:hint="default"/>
      </w:rPr>
    </w:lvl>
    <w:lvl w:ilvl="5" w:tplc="040C0005" w:tentative="1">
      <w:start w:val="1"/>
      <w:numFmt w:val="bullet"/>
      <w:lvlText w:val=""/>
      <w:lvlJc w:val="left"/>
      <w:pPr>
        <w:tabs>
          <w:tab w:val="num" w:pos="3186"/>
        </w:tabs>
        <w:ind w:left="3186" w:hanging="360"/>
      </w:pPr>
      <w:rPr>
        <w:rFonts w:ascii="Wingdings" w:hAnsi="Wingdings" w:hint="default"/>
      </w:rPr>
    </w:lvl>
    <w:lvl w:ilvl="6" w:tplc="040C0001" w:tentative="1">
      <w:start w:val="1"/>
      <w:numFmt w:val="bullet"/>
      <w:lvlText w:val=""/>
      <w:lvlJc w:val="left"/>
      <w:pPr>
        <w:tabs>
          <w:tab w:val="num" w:pos="3906"/>
        </w:tabs>
        <w:ind w:left="3906" w:hanging="360"/>
      </w:pPr>
      <w:rPr>
        <w:rFonts w:ascii="Symbol" w:hAnsi="Symbol" w:hint="default"/>
      </w:rPr>
    </w:lvl>
    <w:lvl w:ilvl="7" w:tplc="040C0003" w:tentative="1">
      <w:start w:val="1"/>
      <w:numFmt w:val="bullet"/>
      <w:lvlText w:val="o"/>
      <w:lvlJc w:val="left"/>
      <w:pPr>
        <w:tabs>
          <w:tab w:val="num" w:pos="4626"/>
        </w:tabs>
        <w:ind w:left="4626" w:hanging="360"/>
      </w:pPr>
      <w:rPr>
        <w:rFonts w:ascii="Courier New" w:hAnsi="Courier New" w:cs="Courier New" w:hint="default"/>
      </w:rPr>
    </w:lvl>
    <w:lvl w:ilvl="8" w:tplc="040C0005" w:tentative="1">
      <w:start w:val="1"/>
      <w:numFmt w:val="bullet"/>
      <w:lvlText w:val=""/>
      <w:lvlJc w:val="left"/>
      <w:pPr>
        <w:tabs>
          <w:tab w:val="num" w:pos="5346"/>
        </w:tabs>
        <w:ind w:left="5346" w:hanging="360"/>
      </w:pPr>
      <w:rPr>
        <w:rFonts w:ascii="Wingdings" w:hAnsi="Wingdings" w:hint="default"/>
      </w:rPr>
    </w:lvl>
  </w:abstractNum>
  <w:abstractNum w:abstractNumId="4" w15:restartNumberingAfterBreak="0">
    <w:nsid w:val="0F6E21EC"/>
    <w:multiLevelType w:val="hybridMultilevel"/>
    <w:tmpl w:val="BA1AE96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46345C4"/>
    <w:multiLevelType w:val="hybridMultilevel"/>
    <w:tmpl w:val="8F54234A"/>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B8334DB"/>
    <w:multiLevelType w:val="hybridMultilevel"/>
    <w:tmpl w:val="FD9004A6"/>
    <w:lvl w:ilvl="0" w:tplc="040C000B">
      <w:start w:val="1"/>
      <w:numFmt w:val="bullet"/>
      <w:lvlText w:val=""/>
      <w:lvlJc w:val="left"/>
      <w:pPr>
        <w:ind w:left="720" w:hanging="360"/>
      </w:pPr>
      <w:rPr>
        <w:rFonts w:ascii="Wingdings" w:hAnsi="Wingdings" w:cs="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7" w15:restartNumberingAfterBreak="0">
    <w:nsid w:val="1E031364"/>
    <w:multiLevelType w:val="hybridMultilevel"/>
    <w:tmpl w:val="4EA2F574"/>
    <w:lvl w:ilvl="0" w:tplc="9A10D7D2">
      <w:start w:val="1"/>
      <w:numFmt w:val="lowerRoman"/>
      <w:lvlText w:val="%1)"/>
      <w:lvlJc w:val="left"/>
      <w:pPr>
        <w:ind w:left="1429" w:hanging="720"/>
      </w:pPr>
      <w:rPr>
        <w:rFonts w:ascii="Times New Roman" w:hAnsi="Times New Roman" w:hint="default"/>
        <w:b/>
      </w:rPr>
    </w:lvl>
    <w:lvl w:ilvl="1" w:tplc="080C0019">
      <w:start w:val="1"/>
      <w:numFmt w:val="lowerLetter"/>
      <w:lvlText w:val="%2."/>
      <w:lvlJc w:val="left"/>
      <w:pPr>
        <w:ind w:left="1789" w:hanging="360"/>
      </w:pPr>
    </w:lvl>
    <w:lvl w:ilvl="2" w:tplc="080C001B">
      <w:start w:val="1"/>
      <w:numFmt w:val="lowerRoman"/>
      <w:lvlText w:val="%3."/>
      <w:lvlJc w:val="right"/>
      <w:pPr>
        <w:ind w:left="2509" w:hanging="180"/>
      </w:pPr>
    </w:lvl>
    <w:lvl w:ilvl="3" w:tplc="080C000F" w:tentative="1">
      <w:start w:val="1"/>
      <w:numFmt w:val="decimal"/>
      <w:lvlText w:val="%4."/>
      <w:lvlJc w:val="left"/>
      <w:pPr>
        <w:ind w:left="3229" w:hanging="360"/>
      </w:pPr>
    </w:lvl>
    <w:lvl w:ilvl="4" w:tplc="080C0019" w:tentative="1">
      <w:start w:val="1"/>
      <w:numFmt w:val="lowerLetter"/>
      <w:lvlText w:val="%5."/>
      <w:lvlJc w:val="left"/>
      <w:pPr>
        <w:ind w:left="3949" w:hanging="360"/>
      </w:pPr>
    </w:lvl>
    <w:lvl w:ilvl="5" w:tplc="080C001B" w:tentative="1">
      <w:start w:val="1"/>
      <w:numFmt w:val="lowerRoman"/>
      <w:lvlText w:val="%6."/>
      <w:lvlJc w:val="right"/>
      <w:pPr>
        <w:ind w:left="4669" w:hanging="180"/>
      </w:pPr>
    </w:lvl>
    <w:lvl w:ilvl="6" w:tplc="080C000F" w:tentative="1">
      <w:start w:val="1"/>
      <w:numFmt w:val="decimal"/>
      <w:lvlText w:val="%7."/>
      <w:lvlJc w:val="left"/>
      <w:pPr>
        <w:ind w:left="5389" w:hanging="360"/>
      </w:pPr>
    </w:lvl>
    <w:lvl w:ilvl="7" w:tplc="080C0019" w:tentative="1">
      <w:start w:val="1"/>
      <w:numFmt w:val="lowerLetter"/>
      <w:lvlText w:val="%8."/>
      <w:lvlJc w:val="left"/>
      <w:pPr>
        <w:ind w:left="6109" w:hanging="360"/>
      </w:pPr>
    </w:lvl>
    <w:lvl w:ilvl="8" w:tplc="080C001B" w:tentative="1">
      <w:start w:val="1"/>
      <w:numFmt w:val="lowerRoman"/>
      <w:lvlText w:val="%9."/>
      <w:lvlJc w:val="right"/>
      <w:pPr>
        <w:ind w:left="6829" w:hanging="180"/>
      </w:pPr>
    </w:lvl>
  </w:abstractNum>
  <w:abstractNum w:abstractNumId="8" w15:restartNumberingAfterBreak="0">
    <w:nsid w:val="29502B46"/>
    <w:multiLevelType w:val="hybridMultilevel"/>
    <w:tmpl w:val="CA2EDAB8"/>
    <w:lvl w:ilvl="0" w:tplc="040C000B">
      <w:start w:val="1"/>
      <w:numFmt w:val="bullet"/>
      <w:lvlText w:val=""/>
      <w:lvlJc w:val="left"/>
      <w:pPr>
        <w:ind w:left="1440" w:hanging="360"/>
      </w:pPr>
      <w:rPr>
        <w:rFonts w:ascii="Wingdings" w:hAnsi="Wingdings" w:cs="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cs="Wingdings" w:hint="default"/>
      </w:rPr>
    </w:lvl>
    <w:lvl w:ilvl="3" w:tplc="040C0001">
      <w:start w:val="1"/>
      <w:numFmt w:val="bullet"/>
      <w:lvlText w:val=""/>
      <w:lvlJc w:val="left"/>
      <w:pPr>
        <w:ind w:left="3600" w:hanging="360"/>
      </w:pPr>
      <w:rPr>
        <w:rFonts w:ascii="Symbol" w:hAnsi="Symbol" w:cs="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cs="Wingdings" w:hint="default"/>
      </w:rPr>
    </w:lvl>
    <w:lvl w:ilvl="6" w:tplc="040C0001">
      <w:start w:val="1"/>
      <w:numFmt w:val="bullet"/>
      <w:lvlText w:val=""/>
      <w:lvlJc w:val="left"/>
      <w:pPr>
        <w:ind w:left="5760" w:hanging="360"/>
      </w:pPr>
      <w:rPr>
        <w:rFonts w:ascii="Symbol" w:hAnsi="Symbol" w:cs="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cs="Wingdings" w:hint="default"/>
      </w:rPr>
    </w:lvl>
  </w:abstractNum>
  <w:abstractNum w:abstractNumId="9" w15:restartNumberingAfterBreak="0">
    <w:nsid w:val="2B3A0D22"/>
    <w:multiLevelType w:val="hybridMultilevel"/>
    <w:tmpl w:val="9F608DC2"/>
    <w:lvl w:ilvl="0" w:tplc="227432F0">
      <w:start w:val="7"/>
      <w:numFmt w:val="lowerRoman"/>
      <w:lvlText w:val="%1)"/>
      <w:lvlJc w:val="left"/>
      <w:pPr>
        <w:tabs>
          <w:tab w:val="num" w:pos="1146"/>
        </w:tabs>
        <w:ind w:left="1146"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2884FB3"/>
    <w:multiLevelType w:val="singleLevel"/>
    <w:tmpl w:val="A6082C34"/>
    <w:lvl w:ilvl="0">
      <w:start w:val="1"/>
      <w:numFmt w:val="bullet"/>
      <w:pStyle w:val="HyphenBullet"/>
      <w:lvlText w:val="-"/>
      <w:lvlJc w:val="left"/>
      <w:pPr>
        <w:tabs>
          <w:tab w:val="num" w:pos="1080"/>
        </w:tabs>
        <w:ind w:left="1080" w:hanging="360"/>
      </w:pPr>
      <w:rPr>
        <w:rFonts w:ascii="Times New Roman" w:hAnsi="Times New Roman" w:cs="Times New Roman" w:hint="default"/>
        <w:b w:val="0"/>
        <w:bCs w:val="0"/>
        <w:i w:val="0"/>
        <w:iCs w:val="0"/>
        <w:sz w:val="22"/>
        <w:szCs w:val="22"/>
      </w:rPr>
    </w:lvl>
  </w:abstractNum>
  <w:abstractNum w:abstractNumId="11" w15:restartNumberingAfterBreak="0">
    <w:nsid w:val="3D274A72"/>
    <w:multiLevelType w:val="hybridMultilevel"/>
    <w:tmpl w:val="E67E2666"/>
    <w:lvl w:ilvl="0" w:tplc="FCF87220">
      <w:numFmt w:val="bullet"/>
      <w:lvlText w:val=""/>
      <w:lvlJc w:val="left"/>
      <w:pPr>
        <w:tabs>
          <w:tab w:val="num" w:pos="1080"/>
        </w:tabs>
        <w:ind w:left="1080" w:hanging="360"/>
      </w:pPr>
      <w:rPr>
        <w:rFonts w:ascii="Symbol" w:eastAsia="Times New Roman" w:hAnsi="Symbol"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12" w15:restartNumberingAfterBreak="0">
    <w:nsid w:val="3FA5511E"/>
    <w:multiLevelType w:val="hybridMultilevel"/>
    <w:tmpl w:val="81089FD6"/>
    <w:lvl w:ilvl="0" w:tplc="E696B418">
      <w:numFmt w:val="bullet"/>
      <w:lvlText w:val=""/>
      <w:lvlJc w:val="left"/>
      <w:pPr>
        <w:tabs>
          <w:tab w:val="num" w:pos="1413"/>
        </w:tabs>
        <w:ind w:left="1413" w:hanging="846"/>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196A86"/>
    <w:multiLevelType w:val="hybridMultilevel"/>
    <w:tmpl w:val="8278BEA0"/>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433F0BD4"/>
    <w:multiLevelType w:val="hybridMultilevel"/>
    <w:tmpl w:val="48D0D112"/>
    <w:lvl w:ilvl="0" w:tplc="BE50A4A8">
      <w:start w:val="1"/>
      <w:numFmt w:val="low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4499655E"/>
    <w:multiLevelType w:val="hybridMultilevel"/>
    <w:tmpl w:val="8BC485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C063C48"/>
    <w:multiLevelType w:val="hybridMultilevel"/>
    <w:tmpl w:val="7E4EE980"/>
    <w:lvl w:ilvl="0" w:tplc="986CE862">
      <w:start w:val="1"/>
      <w:numFmt w:val="decimal"/>
      <w:lvlText w:val="%1."/>
      <w:lvlJc w:val="left"/>
      <w:pPr>
        <w:tabs>
          <w:tab w:val="num" w:pos="630"/>
        </w:tabs>
        <w:ind w:left="630" w:hanging="360"/>
      </w:pPr>
      <w:rPr>
        <w:rFonts w:hint="default"/>
      </w:rPr>
    </w:lvl>
    <w:lvl w:ilvl="1" w:tplc="BAF850F8">
      <w:start w:val="1"/>
      <w:numFmt w:val="decimal"/>
      <w:lvlText w:val="%2."/>
      <w:lvlJc w:val="left"/>
      <w:pPr>
        <w:tabs>
          <w:tab w:val="num" w:pos="630"/>
        </w:tabs>
        <w:ind w:left="630" w:hanging="360"/>
      </w:pPr>
      <w:rPr>
        <w:rFonts w:hint="default"/>
      </w:rPr>
    </w:lvl>
    <w:lvl w:ilvl="2" w:tplc="D74E8320">
      <w:start w:val="2"/>
      <w:numFmt w:val="decimal"/>
      <w:lvlText w:val="%3"/>
      <w:lvlJc w:val="left"/>
      <w:pPr>
        <w:ind w:left="1530" w:hanging="360"/>
      </w:pPr>
      <w:rPr>
        <w:rFonts w:hint="default"/>
      </w:rPr>
    </w:lvl>
    <w:lvl w:ilvl="3" w:tplc="040C000F" w:tentative="1">
      <w:start w:val="1"/>
      <w:numFmt w:val="decimal"/>
      <w:lvlText w:val="%4."/>
      <w:lvlJc w:val="left"/>
      <w:pPr>
        <w:tabs>
          <w:tab w:val="num" w:pos="2070"/>
        </w:tabs>
        <w:ind w:left="2070" w:hanging="360"/>
      </w:pPr>
    </w:lvl>
    <w:lvl w:ilvl="4" w:tplc="040C0019" w:tentative="1">
      <w:start w:val="1"/>
      <w:numFmt w:val="lowerLetter"/>
      <w:lvlText w:val="%5."/>
      <w:lvlJc w:val="left"/>
      <w:pPr>
        <w:tabs>
          <w:tab w:val="num" w:pos="2790"/>
        </w:tabs>
        <w:ind w:left="2790" w:hanging="360"/>
      </w:pPr>
    </w:lvl>
    <w:lvl w:ilvl="5" w:tplc="040C001B" w:tentative="1">
      <w:start w:val="1"/>
      <w:numFmt w:val="lowerRoman"/>
      <w:lvlText w:val="%6."/>
      <w:lvlJc w:val="right"/>
      <w:pPr>
        <w:tabs>
          <w:tab w:val="num" w:pos="3510"/>
        </w:tabs>
        <w:ind w:left="3510" w:hanging="180"/>
      </w:pPr>
    </w:lvl>
    <w:lvl w:ilvl="6" w:tplc="040C000F" w:tentative="1">
      <w:start w:val="1"/>
      <w:numFmt w:val="decimal"/>
      <w:lvlText w:val="%7."/>
      <w:lvlJc w:val="left"/>
      <w:pPr>
        <w:tabs>
          <w:tab w:val="num" w:pos="4230"/>
        </w:tabs>
        <w:ind w:left="4230" w:hanging="360"/>
      </w:pPr>
    </w:lvl>
    <w:lvl w:ilvl="7" w:tplc="040C0019" w:tentative="1">
      <w:start w:val="1"/>
      <w:numFmt w:val="lowerLetter"/>
      <w:lvlText w:val="%8."/>
      <w:lvlJc w:val="left"/>
      <w:pPr>
        <w:tabs>
          <w:tab w:val="num" w:pos="4950"/>
        </w:tabs>
        <w:ind w:left="4950" w:hanging="360"/>
      </w:pPr>
    </w:lvl>
    <w:lvl w:ilvl="8" w:tplc="040C001B" w:tentative="1">
      <w:start w:val="1"/>
      <w:numFmt w:val="lowerRoman"/>
      <w:lvlText w:val="%9."/>
      <w:lvlJc w:val="right"/>
      <w:pPr>
        <w:tabs>
          <w:tab w:val="num" w:pos="5670"/>
        </w:tabs>
        <w:ind w:left="5670" w:hanging="180"/>
      </w:pPr>
    </w:lvl>
  </w:abstractNum>
  <w:abstractNum w:abstractNumId="17" w15:restartNumberingAfterBreak="0">
    <w:nsid w:val="4F9665B6"/>
    <w:multiLevelType w:val="hybridMultilevel"/>
    <w:tmpl w:val="6C428518"/>
    <w:lvl w:ilvl="0" w:tplc="04090001">
      <w:start w:val="1"/>
      <w:numFmt w:val="bullet"/>
      <w:lvlText w:val=""/>
      <w:lvlJc w:val="left"/>
      <w:pPr>
        <w:tabs>
          <w:tab w:val="num" w:pos="770"/>
        </w:tabs>
        <w:ind w:left="770" w:hanging="360"/>
      </w:pPr>
      <w:rPr>
        <w:rFonts w:ascii="Symbol" w:hAnsi="Symbol" w:cs="Symbol" w:hint="default"/>
      </w:rPr>
    </w:lvl>
    <w:lvl w:ilvl="1" w:tplc="04090003">
      <w:start w:val="1"/>
      <w:numFmt w:val="bullet"/>
      <w:lvlText w:val="o"/>
      <w:lvlJc w:val="left"/>
      <w:pPr>
        <w:tabs>
          <w:tab w:val="num" w:pos="1490"/>
        </w:tabs>
        <w:ind w:left="1490" w:hanging="360"/>
      </w:pPr>
      <w:rPr>
        <w:rFonts w:ascii="Courier New" w:hAnsi="Courier New" w:cs="Courier New" w:hint="default"/>
      </w:rPr>
    </w:lvl>
    <w:lvl w:ilvl="2" w:tplc="04090005">
      <w:start w:val="1"/>
      <w:numFmt w:val="bullet"/>
      <w:lvlText w:val=""/>
      <w:lvlJc w:val="left"/>
      <w:pPr>
        <w:tabs>
          <w:tab w:val="num" w:pos="2210"/>
        </w:tabs>
        <w:ind w:left="2210" w:hanging="360"/>
      </w:pPr>
      <w:rPr>
        <w:rFonts w:ascii="Wingdings" w:hAnsi="Wingdings" w:cs="Wingdings" w:hint="default"/>
      </w:rPr>
    </w:lvl>
    <w:lvl w:ilvl="3" w:tplc="04090001">
      <w:start w:val="1"/>
      <w:numFmt w:val="bullet"/>
      <w:lvlText w:val=""/>
      <w:lvlJc w:val="left"/>
      <w:pPr>
        <w:tabs>
          <w:tab w:val="num" w:pos="2930"/>
        </w:tabs>
        <w:ind w:left="2930" w:hanging="360"/>
      </w:pPr>
      <w:rPr>
        <w:rFonts w:ascii="Symbol" w:hAnsi="Symbol" w:cs="Symbol" w:hint="default"/>
      </w:rPr>
    </w:lvl>
    <w:lvl w:ilvl="4" w:tplc="04090003">
      <w:start w:val="1"/>
      <w:numFmt w:val="bullet"/>
      <w:lvlText w:val="o"/>
      <w:lvlJc w:val="left"/>
      <w:pPr>
        <w:tabs>
          <w:tab w:val="num" w:pos="3650"/>
        </w:tabs>
        <w:ind w:left="3650" w:hanging="360"/>
      </w:pPr>
      <w:rPr>
        <w:rFonts w:ascii="Courier New" w:hAnsi="Courier New" w:cs="Courier New" w:hint="default"/>
      </w:rPr>
    </w:lvl>
    <w:lvl w:ilvl="5" w:tplc="04090005">
      <w:start w:val="1"/>
      <w:numFmt w:val="bullet"/>
      <w:lvlText w:val=""/>
      <w:lvlJc w:val="left"/>
      <w:pPr>
        <w:tabs>
          <w:tab w:val="num" w:pos="4370"/>
        </w:tabs>
        <w:ind w:left="4370" w:hanging="360"/>
      </w:pPr>
      <w:rPr>
        <w:rFonts w:ascii="Wingdings" w:hAnsi="Wingdings" w:cs="Wingdings" w:hint="default"/>
      </w:rPr>
    </w:lvl>
    <w:lvl w:ilvl="6" w:tplc="04090001">
      <w:start w:val="1"/>
      <w:numFmt w:val="bullet"/>
      <w:lvlText w:val=""/>
      <w:lvlJc w:val="left"/>
      <w:pPr>
        <w:tabs>
          <w:tab w:val="num" w:pos="5090"/>
        </w:tabs>
        <w:ind w:left="5090" w:hanging="360"/>
      </w:pPr>
      <w:rPr>
        <w:rFonts w:ascii="Symbol" w:hAnsi="Symbol" w:cs="Symbol" w:hint="default"/>
      </w:rPr>
    </w:lvl>
    <w:lvl w:ilvl="7" w:tplc="04090003">
      <w:start w:val="1"/>
      <w:numFmt w:val="bullet"/>
      <w:lvlText w:val="o"/>
      <w:lvlJc w:val="left"/>
      <w:pPr>
        <w:tabs>
          <w:tab w:val="num" w:pos="5810"/>
        </w:tabs>
        <w:ind w:left="5810" w:hanging="360"/>
      </w:pPr>
      <w:rPr>
        <w:rFonts w:ascii="Courier New" w:hAnsi="Courier New" w:cs="Courier New" w:hint="default"/>
      </w:rPr>
    </w:lvl>
    <w:lvl w:ilvl="8" w:tplc="04090005">
      <w:start w:val="1"/>
      <w:numFmt w:val="bullet"/>
      <w:lvlText w:val=""/>
      <w:lvlJc w:val="left"/>
      <w:pPr>
        <w:tabs>
          <w:tab w:val="num" w:pos="6530"/>
        </w:tabs>
        <w:ind w:left="6530" w:hanging="360"/>
      </w:pPr>
      <w:rPr>
        <w:rFonts w:ascii="Wingdings" w:hAnsi="Wingdings" w:cs="Wingdings" w:hint="default"/>
      </w:rPr>
    </w:lvl>
  </w:abstractNum>
  <w:abstractNum w:abstractNumId="18" w15:restartNumberingAfterBreak="0">
    <w:nsid w:val="4F9D7657"/>
    <w:multiLevelType w:val="hybridMultilevel"/>
    <w:tmpl w:val="444C7BA0"/>
    <w:lvl w:ilvl="0" w:tplc="419ED210">
      <w:start w:val="1"/>
      <w:numFmt w:val="lowerRoman"/>
      <w:lvlText w:val="%1)"/>
      <w:lvlJc w:val="left"/>
      <w:pPr>
        <w:ind w:left="1080" w:hanging="72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504C2722"/>
    <w:multiLevelType w:val="hybridMultilevel"/>
    <w:tmpl w:val="86A4BAF0"/>
    <w:lvl w:ilvl="0" w:tplc="3194555E">
      <w:start w:val="1"/>
      <w:numFmt w:val="decimal"/>
      <w:lvlText w:val="%1)"/>
      <w:lvlJc w:val="left"/>
      <w:pPr>
        <w:ind w:left="720" w:hanging="360"/>
      </w:pPr>
      <w:rPr>
        <w:rFonts w:hint="default"/>
        <w:i/>
        <w:iCs/>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50C4383F"/>
    <w:multiLevelType w:val="hybridMultilevel"/>
    <w:tmpl w:val="C71054F0"/>
    <w:lvl w:ilvl="0" w:tplc="79AC6218">
      <w:start w:val="1"/>
      <w:numFmt w:val="bullet"/>
      <w:lvlText w:val=""/>
      <w:lvlJc w:val="left"/>
      <w:pPr>
        <w:ind w:left="502" w:hanging="360"/>
      </w:pPr>
      <w:rPr>
        <w:rFonts w:ascii="Symbol" w:eastAsia="Calibri" w:hAnsi="Symbol" w:cs="Times New Roman" w:hint="default"/>
      </w:rPr>
    </w:lvl>
    <w:lvl w:ilvl="1" w:tplc="080C0003">
      <w:start w:val="1"/>
      <w:numFmt w:val="bullet"/>
      <w:lvlText w:val="o"/>
      <w:lvlJc w:val="left"/>
      <w:pPr>
        <w:ind w:left="1222" w:hanging="360"/>
      </w:pPr>
      <w:rPr>
        <w:rFonts w:ascii="Courier New" w:hAnsi="Courier New" w:cs="Courier New" w:hint="default"/>
      </w:rPr>
    </w:lvl>
    <w:lvl w:ilvl="2" w:tplc="080C0005">
      <w:start w:val="1"/>
      <w:numFmt w:val="bullet"/>
      <w:lvlText w:val=""/>
      <w:lvlJc w:val="left"/>
      <w:pPr>
        <w:ind w:left="1942" w:hanging="360"/>
      </w:pPr>
      <w:rPr>
        <w:rFonts w:ascii="Wingdings" w:hAnsi="Wingdings" w:hint="default"/>
      </w:rPr>
    </w:lvl>
    <w:lvl w:ilvl="3" w:tplc="080C0001" w:tentative="1">
      <w:start w:val="1"/>
      <w:numFmt w:val="bullet"/>
      <w:lvlText w:val=""/>
      <w:lvlJc w:val="left"/>
      <w:pPr>
        <w:ind w:left="2662" w:hanging="360"/>
      </w:pPr>
      <w:rPr>
        <w:rFonts w:ascii="Symbol" w:hAnsi="Symbol" w:hint="default"/>
      </w:rPr>
    </w:lvl>
    <w:lvl w:ilvl="4" w:tplc="080C0003" w:tentative="1">
      <w:start w:val="1"/>
      <w:numFmt w:val="bullet"/>
      <w:lvlText w:val="o"/>
      <w:lvlJc w:val="left"/>
      <w:pPr>
        <w:ind w:left="3382" w:hanging="360"/>
      </w:pPr>
      <w:rPr>
        <w:rFonts w:ascii="Courier New" w:hAnsi="Courier New" w:cs="Courier New" w:hint="default"/>
      </w:rPr>
    </w:lvl>
    <w:lvl w:ilvl="5" w:tplc="080C0005" w:tentative="1">
      <w:start w:val="1"/>
      <w:numFmt w:val="bullet"/>
      <w:lvlText w:val=""/>
      <w:lvlJc w:val="left"/>
      <w:pPr>
        <w:ind w:left="4102" w:hanging="360"/>
      </w:pPr>
      <w:rPr>
        <w:rFonts w:ascii="Wingdings" w:hAnsi="Wingdings" w:hint="default"/>
      </w:rPr>
    </w:lvl>
    <w:lvl w:ilvl="6" w:tplc="080C0001" w:tentative="1">
      <w:start w:val="1"/>
      <w:numFmt w:val="bullet"/>
      <w:lvlText w:val=""/>
      <w:lvlJc w:val="left"/>
      <w:pPr>
        <w:ind w:left="4822" w:hanging="360"/>
      </w:pPr>
      <w:rPr>
        <w:rFonts w:ascii="Symbol" w:hAnsi="Symbol" w:hint="default"/>
      </w:rPr>
    </w:lvl>
    <w:lvl w:ilvl="7" w:tplc="080C0003" w:tentative="1">
      <w:start w:val="1"/>
      <w:numFmt w:val="bullet"/>
      <w:lvlText w:val="o"/>
      <w:lvlJc w:val="left"/>
      <w:pPr>
        <w:ind w:left="5542" w:hanging="360"/>
      </w:pPr>
      <w:rPr>
        <w:rFonts w:ascii="Courier New" w:hAnsi="Courier New" w:cs="Courier New" w:hint="default"/>
      </w:rPr>
    </w:lvl>
    <w:lvl w:ilvl="8" w:tplc="080C0005" w:tentative="1">
      <w:start w:val="1"/>
      <w:numFmt w:val="bullet"/>
      <w:lvlText w:val=""/>
      <w:lvlJc w:val="left"/>
      <w:pPr>
        <w:ind w:left="6262" w:hanging="360"/>
      </w:pPr>
      <w:rPr>
        <w:rFonts w:ascii="Wingdings" w:hAnsi="Wingdings" w:hint="default"/>
      </w:rPr>
    </w:lvl>
  </w:abstractNum>
  <w:abstractNum w:abstractNumId="21" w15:restartNumberingAfterBreak="0">
    <w:nsid w:val="51AA35DA"/>
    <w:multiLevelType w:val="hybridMultilevel"/>
    <w:tmpl w:val="473E73F2"/>
    <w:lvl w:ilvl="0" w:tplc="9EC2F00E">
      <w:start w:val="1"/>
      <w:numFmt w:val="bullet"/>
      <w:lvlText w:val=""/>
      <w:lvlJc w:val="left"/>
      <w:pPr>
        <w:tabs>
          <w:tab w:val="num" w:pos="577"/>
        </w:tabs>
        <w:ind w:left="577" w:hanging="397"/>
      </w:pPr>
      <w:rPr>
        <w:rFonts w:ascii="Wingdings" w:hAnsi="Wingdings" w:hint="default"/>
      </w:rPr>
    </w:lvl>
    <w:lvl w:ilvl="1" w:tplc="040C0003" w:tentative="1">
      <w:start w:val="1"/>
      <w:numFmt w:val="bullet"/>
      <w:lvlText w:val="o"/>
      <w:lvlJc w:val="left"/>
      <w:pPr>
        <w:tabs>
          <w:tab w:val="num" w:pos="1053"/>
        </w:tabs>
        <w:ind w:left="1053" w:hanging="360"/>
      </w:pPr>
      <w:rPr>
        <w:rFonts w:ascii="Courier New" w:hAnsi="Courier New" w:cs="Courier New" w:hint="default"/>
      </w:rPr>
    </w:lvl>
    <w:lvl w:ilvl="2" w:tplc="040C0005" w:tentative="1">
      <w:start w:val="1"/>
      <w:numFmt w:val="bullet"/>
      <w:lvlText w:val=""/>
      <w:lvlJc w:val="left"/>
      <w:pPr>
        <w:tabs>
          <w:tab w:val="num" w:pos="1773"/>
        </w:tabs>
        <w:ind w:left="1773" w:hanging="360"/>
      </w:pPr>
      <w:rPr>
        <w:rFonts w:ascii="Wingdings" w:hAnsi="Wingdings" w:hint="default"/>
      </w:rPr>
    </w:lvl>
    <w:lvl w:ilvl="3" w:tplc="040C0001" w:tentative="1">
      <w:start w:val="1"/>
      <w:numFmt w:val="bullet"/>
      <w:lvlText w:val=""/>
      <w:lvlJc w:val="left"/>
      <w:pPr>
        <w:tabs>
          <w:tab w:val="num" w:pos="2493"/>
        </w:tabs>
        <w:ind w:left="2493" w:hanging="360"/>
      </w:pPr>
      <w:rPr>
        <w:rFonts w:ascii="Symbol" w:hAnsi="Symbol" w:hint="default"/>
      </w:rPr>
    </w:lvl>
    <w:lvl w:ilvl="4" w:tplc="040C0003" w:tentative="1">
      <w:start w:val="1"/>
      <w:numFmt w:val="bullet"/>
      <w:lvlText w:val="o"/>
      <w:lvlJc w:val="left"/>
      <w:pPr>
        <w:tabs>
          <w:tab w:val="num" w:pos="3213"/>
        </w:tabs>
        <w:ind w:left="3213" w:hanging="360"/>
      </w:pPr>
      <w:rPr>
        <w:rFonts w:ascii="Courier New" w:hAnsi="Courier New" w:cs="Courier New" w:hint="default"/>
      </w:rPr>
    </w:lvl>
    <w:lvl w:ilvl="5" w:tplc="040C0005" w:tentative="1">
      <w:start w:val="1"/>
      <w:numFmt w:val="bullet"/>
      <w:lvlText w:val=""/>
      <w:lvlJc w:val="left"/>
      <w:pPr>
        <w:tabs>
          <w:tab w:val="num" w:pos="3933"/>
        </w:tabs>
        <w:ind w:left="3933" w:hanging="360"/>
      </w:pPr>
      <w:rPr>
        <w:rFonts w:ascii="Wingdings" w:hAnsi="Wingdings" w:hint="default"/>
      </w:rPr>
    </w:lvl>
    <w:lvl w:ilvl="6" w:tplc="040C0001" w:tentative="1">
      <w:start w:val="1"/>
      <w:numFmt w:val="bullet"/>
      <w:lvlText w:val=""/>
      <w:lvlJc w:val="left"/>
      <w:pPr>
        <w:tabs>
          <w:tab w:val="num" w:pos="4653"/>
        </w:tabs>
        <w:ind w:left="4653" w:hanging="360"/>
      </w:pPr>
      <w:rPr>
        <w:rFonts w:ascii="Symbol" w:hAnsi="Symbol" w:hint="default"/>
      </w:rPr>
    </w:lvl>
    <w:lvl w:ilvl="7" w:tplc="040C0003" w:tentative="1">
      <w:start w:val="1"/>
      <w:numFmt w:val="bullet"/>
      <w:lvlText w:val="o"/>
      <w:lvlJc w:val="left"/>
      <w:pPr>
        <w:tabs>
          <w:tab w:val="num" w:pos="5373"/>
        </w:tabs>
        <w:ind w:left="5373" w:hanging="360"/>
      </w:pPr>
      <w:rPr>
        <w:rFonts w:ascii="Courier New" w:hAnsi="Courier New" w:cs="Courier New" w:hint="default"/>
      </w:rPr>
    </w:lvl>
    <w:lvl w:ilvl="8" w:tplc="040C0005" w:tentative="1">
      <w:start w:val="1"/>
      <w:numFmt w:val="bullet"/>
      <w:lvlText w:val=""/>
      <w:lvlJc w:val="left"/>
      <w:pPr>
        <w:tabs>
          <w:tab w:val="num" w:pos="6093"/>
        </w:tabs>
        <w:ind w:left="6093" w:hanging="360"/>
      </w:pPr>
      <w:rPr>
        <w:rFonts w:ascii="Wingdings" w:hAnsi="Wingdings" w:hint="default"/>
      </w:rPr>
    </w:lvl>
  </w:abstractNum>
  <w:abstractNum w:abstractNumId="22" w15:restartNumberingAfterBreak="0">
    <w:nsid w:val="572D2FDC"/>
    <w:multiLevelType w:val="hybridMultilevel"/>
    <w:tmpl w:val="7188112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3" w15:restartNumberingAfterBreak="0">
    <w:nsid w:val="57534353"/>
    <w:multiLevelType w:val="hybridMultilevel"/>
    <w:tmpl w:val="38C67952"/>
    <w:lvl w:ilvl="0" w:tplc="E696B418">
      <w:numFmt w:val="bullet"/>
      <w:lvlText w:val=""/>
      <w:lvlJc w:val="left"/>
      <w:pPr>
        <w:tabs>
          <w:tab w:val="num" w:pos="1554"/>
        </w:tabs>
        <w:ind w:left="1554" w:hanging="846"/>
      </w:pPr>
      <w:rPr>
        <w:rFonts w:ascii="Wingdings" w:eastAsia="Times New Roman" w:hAnsi="Wingdings" w:cs="Times New Roman" w:hint="default"/>
      </w:rPr>
    </w:lvl>
    <w:lvl w:ilvl="1" w:tplc="71DA367C">
      <w:start w:val="1"/>
      <w:numFmt w:val="lowerRoman"/>
      <w:lvlText w:val="(%2)"/>
      <w:lvlJc w:val="left"/>
      <w:pPr>
        <w:tabs>
          <w:tab w:val="num" w:pos="2508"/>
        </w:tabs>
        <w:ind w:left="2508" w:hanging="720"/>
      </w:pPr>
      <w:rPr>
        <w:rFonts w:hint="default"/>
      </w:rPr>
    </w:lvl>
    <w:lvl w:ilvl="2" w:tplc="E696B418">
      <w:numFmt w:val="bullet"/>
      <w:lvlText w:val=""/>
      <w:lvlJc w:val="left"/>
      <w:pPr>
        <w:tabs>
          <w:tab w:val="num" w:pos="3534"/>
        </w:tabs>
        <w:ind w:left="3534" w:hanging="846"/>
      </w:pPr>
      <w:rPr>
        <w:rFonts w:ascii="Wingdings" w:eastAsia="Times New Roman" w:hAnsi="Wingdings" w:cs="Times New Roman" w:hint="default"/>
      </w:rPr>
    </w:lvl>
    <w:lvl w:ilvl="3" w:tplc="040C000F" w:tentative="1">
      <w:start w:val="1"/>
      <w:numFmt w:val="decimal"/>
      <w:lvlText w:val="%4."/>
      <w:lvlJc w:val="left"/>
      <w:pPr>
        <w:tabs>
          <w:tab w:val="num" w:pos="3588"/>
        </w:tabs>
        <w:ind w:left="3588" w:hanging="360"/>
      </w:pPr>
    </w:lvl>
    <w:lvl w:ilvl="4" w:tplc="040C0019" w:tentative="1">
      <w:start w:val="1"/>
      <w:numFmt w:val="lowerLetter"/>
      <w:lvlText w:val="%5."/>
      <w:lvlJc w:val="left"/>
      <w:pPr>
        <w:tabs>
          <w:tab w:val="num" w:pos="4308"/>
        </w:tabs>
        <w:ind w:left="4308" w:hanging="360"/>
      </w:pPr>
    </w:lvl>
    <w:lvl w:ilvl="5" w:tplc="040C001B" w:tentative="1">
      <w:start w:val="1"/>
      <w:numFmt w:val="lowerRoman"/>
      <w:lvlText w:val="%6."/>
      <w:lvlJc w:val="right"/>
      <w:pPr>
        <w:tabs>
          <w:tab w:val="num" w:pos="5028"/>
        </w:tabs>
        <w:ind w:left="5028" w:hanging="180"/>
      </w:pPr>
    </w:lvl>
    <w:lvl w:ilvl="6" w:tplc="040C000F" w:tentative="1">
      <w:start w:val="1"/>
      <w:numFmt w:val="decimal"/>
      <w:lvlText w:val="%7."/>
      <w:lvlJc w:val="left"/>
      <w:pPr>
        <w:tabs>
          <w:tab w:val="num" w:pos="5748"/>
        </w:tabs>
        <w:ind w:left="5748" w:hanging="360"/>
      </w:pPr>
    </w:lvl>
    <w:lvl w:ilvl="7" w:tplc="040C0019" w:tentative="1">
      <w:start w:val="1"/>
      <w:numFmt w:val="lowerLetter"/>
      <w:lvlText w:val="%8."/>
      <w:lvlJc w:val="left"/>
      <w:pPr>
        <w:tabs>
          <w:tab w:val="num" w:pos="6468"/>
        </w:tabs>
        <w:ind w:left="6468" w:hanging="360"/>
      </w:pPr>
    </w:lvl>
    <w:lvl w:ilvl="8" w:tplc="040C001B" w:tentative="1">
      <w:start w:val="1"/>
      <w:numFmt w:val="lowerRoman"/>
      <w:lvlText w:val="%9."/>
      <w:lvlJc w:val="right"/>
      <w:pPr>
        <w:tabs>
          <w:tab w:val="num" w:pos="7188"/>
        </w:tabs>
        <w:ind w:left="7188" w:hanging="180"/>
      </w:pPr>
    </w:lvl>
  </w:abstractNum>
  <w:abstractNum w:abstractNumId="24" w15:restartNumberingAfterBreak="0">
    <w:nsid w:val="5B7C75E7"/>
    <w:multiLevelType w:val="hybridMultilevel"/>
    <w:tmpl w:val="AB1014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C295902"/>
    <w:multiLevelType w:val="hybridMultilevel"/>
    <w:tmpl w:val="58ECBC8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15:restartNumberingAfterBreak="0">
    <w:nsid w:val="5C835F99"/>
    <w:multiLevelType w:val="hybridMultilevel"/>
    <w:tmpl w:val="D7EAB324"/>
    <w:lvl w:ilvl="0" w:tplc="AF724EF0">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7" w15:restartNumberingAfterBreak="0">
    <w:nsid w:val="60C07D98"/>
    <w:multiLevelType w:val="hybridMultilevel"/>
    <w:tmpl w:val="E88E25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15:restartNumberingAfterBreak="0">
    <w:nsid w:val="617D485D"/>
    <w:multiLevelType w:val="hybridMultilevel"/>
    <w:tmpl w:val="93EAE146"/>
    <w:lvl w:ilvl="0" w:tplc="D948458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63904921"/>
    <w:multiLevelType w:val="singleLevel"/>
    <w:tmpl w:val="040C0005"/>
    <w:lvl w:ilvl="0">
      <w:start w:val="1"/>
      <w:numFmt w:val="bullet"/>
      <w:lvlText w:val=""/>
      <w:lvlJc w:val="left"/>
      <w:pPr>
        <w:ind w:left="720" w:hanging="360"/>
      </w:pPr>
      <w:rPr>
        <w:rFonts w:ascii="Wingdings" w:hAnsi="Wingdings" w:cs="Wingdings" w:hint="default"/>
      </w:rPr>
    </w:lvl>
  </w:abstractNum>
  <w:abstractNum w:abstractNumId="30" w15:restartNumberingAfterBreak="0">
    <w:nsid w:val="643054FD"/>
    <w:multiLevelType w:val="hybridMultilevel"/>
    <w:tmpl w:val="9D6CD408"/>
    <w:lvl w:ilvl="0" w:tplc="986CE862">
      <w:start w:val="1"/>
      <w:numFmt w:val="decimal"/>
      <w:lvlText w:val="%1."/>
      <w:lvlJc w:val="left"/>
      <w:pPr>
        <w:tabs>
          <w:tab w:val="num" w:pos="630"/>
        </w:tabs>
        <w:ind w:left="630" w:hanging="360"/>
      </w:pPr>
      <w:rPr>
        <w:rFonts w:hint="default"/>
      </w:rPr>
    </w:lvl>
    <w:lvl w:ilvl="1" w:tplc="BAF850F8">
      <w:start w:val="1"/>
      <w:numFmt w:val="decimal"/>
      <w:lvlText w:val="%2."/>
      <w:lvlJc w:val="left"/>
      <w:pPr>
        <w:tabs>
          <w:tab w:val="num" w:pos="630"/>
        </w:tabs>
        <w:ind w:left="630" w:hanging="360"/>
      </w:pPr>
      <w:rPr>
        <w:rFonts w:hint="default"/>
      </w:rPr>
    </w:lvl>
    <w:lvl w:ilvl="2" w:tplc="D74E8320">
      <w:start w:val="2"/>
      <w:numFmt w:val="decimal"/>
      <w:lvlText w:val="%3"/>
      <w:lvlJc w:val="left"/>
      <w:pPr>
        <w:ind w:left="1530" w:hanging="360"/>
      </w:pPr>
      <w:rPr>
        <w:rFonts w:hint="default"/>
      </w:rPr>
    </w:lvl>
    <w:lvl w:ilvl="3" w:tplc="040C000F" w:tentative="1">
      <w:start w:val="1"/>
      <w:numFmt w:val="decimal"/>
      <w:lvlText w:val="%4."/>
      <w:lvlJc w:val="left"/>
      <w:pPr>
        <w:tabs>
          <w:tab w:val="num" w:pos="2070"/>
        </w:tabs>
        <w:ind w:left="2070" w:hanging="360"/>
      </w:pPr>
    </w:lvl>
    <w:lvl w:ilvl="4" w:tplc="040C0019" w:tentative="1">
      <w:start w:val="1"/>
      <w:numFmt w:val="lowerLetter"/>
      <w:lvlText w:val="%5."/>
      <w:lvlJc w:val="left"/>
      <w:pPr>
        <w:tabs>
          <w:tab w:val="num" w:pos="2790"/>
        </w:tabs>
        <w:ind w:left="2790" w:hanging="360"/>
      </w:pPr>
    </w:lvl>
    <w:lvl w:ilvl="5" w:tplc="040C001B" w:tentative="1">
      <w:start w:val="1"/>
      <w:numFmt w:val="lowerRoman"/>
      <w:lvlText w:val="%6."/>
      <w:lvlJc w:val="right"/>
      <w:pPr>
        <w:tabs>
          <w:tab w:val="num" w:pos="3510"/>
        </w:tabs>
        <w:ind w:left="3510" w:hanging="180"/>
      </w:pPr>
    </w:lvl>
    <w:lvl w:ilvl="6" w:tplc="040C000F" w:tentative="1">
      <w:start w:val="1"/>
      <w:numFmt w:val="decimal"/>
      <w:lvlText w:val="%7."/>
      <w:lvlJc w:val="left"/>
      <w:pPr>
        <w:tabs>
          <w:tab w:val="num" w:pos="4230"/>
        </w:tabs>
        <w:ind w:left="4230" w:hanging="360"/>
      </w:pPr>
    </w:lvl>
    <w:lvl w:ilvl="7" w:tplc="040C0019" w:tentative="1">
      <w:start w:val="1"/>
      <w:numFmt w:val="lowerLetter"/>
      <w:lvlText w:val="%8."/>
      <w:lvlJc w:val="left"/>
      <w:pPr>
        <w:tabs>
          <w:tab w:val="num" w:pos="4950"/>
        </w:tabs>
        <w:ind w:left="4950" w:hanging="360"/>
      </w:pPr>
    </w:lvl>
    <w:lvl w:ilvl="8" w:tplc="040C001B" w:tentative="1">
      <w:start w:val="1"/>
      <w:numFmt w:val="lowerRoman"/>
      <w:lvlText w:val="%9."/>
      <w:lvlJc w:val="right"/>
      <w:pPr>
        <w:tabs>
          <w:tab w:val="num" w:pos="5670"/>
        </w:tabs>
        <w:ind w:left="5670" w:hanging="180"/>
      </w:pPr>
    </w:lvl>
  </w:abstractNum>
  <w:abstractNum w:abstractNumId="31" w15:restartNumberingAfterBreak="0">
    <w:nsid w:val="67376EDD"/>
    <w:multiLevelType w:val="hybridMultilevel"/>
    <w:tmpl w:val="C002834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69EB37F7"/>
    <w:multiLevelType w:val="hybridMultilevel"/>
    <w:tmpl w:val="38DCAF7C"/>
    <w:lvl w:ilvl="0" w:tplc="EF44AA48">
      <w:start w:val="5"/>
      <w:numFmt w:val="bullet"/>
      <w:lvlText w:val="-"/>
      <w:lvlJc w:val="left"/>
      <w:pPr>
        <w:ind w:left="720" w:hanging="360"/>
      </w:pPr>
      <w:rPr>
        <w:rFonts w:ascii="Times New Roman" w:eastAsia="Calibri"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 w15:restartNumberingAfterBreak="0">
    <w:nsid w:val="6C9734EC"/>
    <w:multiLevelType w:val="hybridMultilevel"/>
    <w:tmpl w:val="9A3C9A0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4" w15:restartNumberingAfterBreak="0">
    <w:nsid w:val="6D56479E"/>
    <w:multiLevelType w:val="hybridMultilevel"/>
    <w:tmpl w:val="9BEE8B08"/>
    <w:lvl w:ilvl="0" w:tplc="040C000D">
      <w:start w:val="1"/>
      <w:numFmt w:val="bullet"/>
      <w:lvlText w:val=""/>
      <w:lvlJc w:val="left"/>
      <w:pPr>
        <w:ind w:left="720" w:hanging="360"/>
      </w:pPr>
      <w:rPr>
        <w:rFonts w:ascii="Wingdings" w:hAnsi="Wingdings" w:cs="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35" w15:restartNumberingAfterBreak="0">
    <w:nsid w:val="6F001B69"/>
    <w:multiLevelType w:val="hybridMultilevel"/>
    <w:tmpl w:val="9036FA1E"/>
    <w:lvl w:ilvl="0" w:tplc="040C0001">
      <w:start w:val="1"/>
      <w:numFmt w:val="bullet"/>
      <w:lvlText w:val=""/>
      <w:lvlJc w:val="left"/>
      <w:pPr>
        <w:ind w:left="1440" w:hanging="360"/>
      </w:pPr>
      <w:rPr>
        <w:rFonts w:ascii="Symbol" w:hAnsi="Symbol" w:cs="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cs="Wingdings" w:hint="default"/>
      </w:rPr>
    </w:lvl>
    <w:lvl w:ilvl="3" w:tplc="040C0001">
      <w:start w:val="1"/>
      <w:numFmt w:val="bullet"/>
      <w:lvlText w:val=""/>
      <w:lvlJc w:val="left"/>
      <w:pPr>
        <w:ind w:left="3600" w:hanging="360"/>
      </w:pPr>
      <w:rPr>
        <w:rFonts w:ascii="Symbol" w:hAnsi="Symbol" w:cs="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cs="Wingdings" w:hint="default"/>
      </w:rPr>
    </w:lvl>
    <w:lvl w:ilvl="6" w:tplc="040C0001">
      <w:start w:val="1"/>
      <w:numFmt w:val="bullet"/>
      <w:lvlText w:val=""/>
      <w:lvlJc w:val="left"/>
      <w:pPr>
        <w:ind w:left="5760" w:hanging="360"/>
      </w:pPr>
      <w:rPr>
        <w:rFonts w:ascii="Symbol" w:hAnsi="Symbol" w:cs="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cs="Wingdings" w:hint="default"/>
      </w:rPr>
    </w:lvl>
  </w:abstractNum>
  <w:abstractNum w:abstractNumId="36" w15:restartNumberingAfterBreak="0">
    <w:nsid w:val="7018205A"/>
    <w:multiLevelType w:val="hybridMultilevel"/>
    <w:tmpl w:val="AF2C9842"/>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7" w15:restartNumberingAfterBreak="0">
    <w:nsid w:val="74163D82"/>
    <w:multiLevelType w:val="hybridMultilevel"/>
    <w:tmpl w:val="E7C62C00"/>
    <w:lvl w:ilvl="0" w:tplc="FCF87220">
      <w:numFmt w:val="bullet"/>
      <w:lvlText w:val=""/>
      <w:lvlJc w:val="left"/>
      <w:pPr>
        <w:tabs>
          <w:tab w:val="num" w:pos="1800"/>
        </w:tabs>
        <w:ind w:left="1800" w:hanging="360"/>
      </w:pPr>
      <w:rPr>
        <w:rFonts w:ascii="Symbol" w:eastAsia="Times New Roman"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38" w15:restartNumberingAfterBreak="0">
    <w:nsid w:val="7AE271CB"/>
    <w:multiLevelType w:val="hybridMultilevel"/>
    <w:tmpl w:val="6B4A71F0"/>
    <w:lvl w:ilvl="0" w:tplc="7DC43396">
      <w:start w:val="6"/>
      <w:numFmt w:val="bullet"/>
      <w:lvlText w:val="-"/>
      <w:lvlJc w:val="left"/>
      <w:pPr>
        <w:ind w:left="720" w:hanging="360"/>
      </w:pPr>
      <w:rPr>
        <w:rFonts w:ascii="Calibri" w:eastAsia="Times New Roman" w:hAnsi="Calibri"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 w15:restartNumberingAfterBreak="0">
    <w:nsid w:val="7D5616B9"/>
    <w:multiLevelType w:val="hybridMultilevel"/>
    <w:tmpl w:val="7AE87E9C"/>
    <w:lvl w:ilvl="0" w:tplc="9F5656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0" w15:restartNumberingAfterBreak="0">
    <w:nsid w:val="7E8929F3"/>
    <w:multiLevelType w:val="hybridMultilevel"/>
    <w:tmpl w:val="4DFE832C"/>
    <w:lvl w:ilvl="0" w:tplc="06B0C864">
      <w:start w:val="24"/>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
  </w:num>
  <w:num w:numId="2">
    <w:abstractNumId w:val="31"/>
  </w:num>
  <w:num w:numId="3">
    <w:abstractNumId w:val="33"/>
  </w:num>
  <w:num w:numId="4">
    <w:abstractNumId w:val="27"/>
  </w:num>
  <w:num w:numId="5">
    <w:abstractNumId w:val="28"/>
  </w:num>
  <w:num w:numId="6">
    <w:abstractNumId w:val="24"/>
  </w:num>
  <w:num w:numId="7">
    <w:abstractNumId w:val="22"/>
  </w:num>
  <w:num w:numId="8">
    <w:abstractNumId w:val="17"/>
  </w:num>
  <w:num w:numId="9">
    <w:abstractNumId w:val="4"/>
  </w:num>
  <w:num w:numId="10">
    <w:abstractNumId w:val="15"/>
  </w:num>
  <w:num w:numId="11">
    <w:abstractNumId w:val="34"/>
  </w:num>
  <w:num w:numId="12">
    <w:abstractNumId w:val="35"/>
  </w:num>
  <w:num w:numId="13">
    <w:abstractNumId w:val="13"/>
  </w:num>
  <w:num w:numId="14">
    <w:abstractNumId w:val="18"/>
  </w:num>
  <w:num w:numId="15">
    <w:abstractNumId w:val="0"/>
  </w:num>
  <w:num w:numId="16">
    <w:abstractNumId w:val="10"/>
  </w:num>
  <w:num w:numId="17">
    <w:abstractNumId w:val="11"/>
  </w:num>
  <w:num w:numId="18">
    <w:abstractNumId w:val="37"/>
  </w:num>
  <w:num w:numId="19">
    <w:abstractNumId w:val="26"/>
  </w:num>
  <w:num w:numId="20">
    <w:abstractNumId w:val="19"/>
  </w:num>
  <w:num w:numId="21">
    <w:abstractNumId w:val="1"/>
  </w:num>
  <w:num w:numId="22">
    <w:abstractNumId w:val="8"/>
  </w:num>
  <w:num w:numId="23">
    <w:abstractNumId w:val="5"/>
  </w:num>
  <w:num w:numId="24">
    <w:abstractNumId w:val="29"/>
  </w:num>
  <w:num w:numId="25">
    <w:abstractNumId w:val="6"/>
  </w:num>
  <w:num w:numId="26">
    <w:abstractNumId w:val="23"/>
  </w:num>
  <w:num w:numId="27">
    <w:abstractNumId w:val="21"/>
  </w:num>
  <w:num w:numId="28">
    <w:abstractNumId w:val="12"/>
  </w:num>
  <w:num w:numId="29">
    <w:abstractNumId w:val="3"/>
  </w:num>
  <w:num w:numId="30">
    <w:abstractNumId w:val="40"/>
  </w:num>
  <w:num w:numId="31">
    <w:abstractNumId w:val="16"/>
  </w:num>
  <w:num w:numId="32">
    <w:abstractNumId w:val="9"/>
  </w:num>
  <w:num w:numId="33">
    <w:abstractNumId w:val="38"/>
  </w:num>
  <w:num w:numId="34">
    <w:abstractNumId w:val="30"/>
  </w:num>
  <w:num w:numId="35">
    <w:abstractNumId w:val="36"/>
  </w:num>
  <w:num w:numId="36">
    <w:abstractNumId w:val="25"/>
  </w:num>
  <w:num w:numId="37">
    <w:abstractNumId w:val="39"/>
  </w:num>
  <w:num w:numId="38">
    <w:abstractNumId w:val="32"/>
  </w:num>
  <w:num w:numId="39">
    <w:abstractNumId w:val="14"/>
  </w:num>
  <w:num w:numId="40">
    <w:abstractNumId w:val="7"/>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oNotTrackMoves/>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C3188"/>
    <w:rsid w:val="00010024"/>
    <w:rsid w:val="000131B6"/>
    <w:rsid w:val="000145A9"/>
    <w:rsid w:val="0001517B"/>
    <w:rsid w:val="00017AD8"/>
    <w:rsid w:val="0002183F"/>
    <w:rsid w:val="00032AC7"/>
    <w:rsid w:val="000352B3"/>
    <w:rsid w:val="000934C1"/>
    <w:rsid w:val="00095A0F"/>
    <w:rsid w:val="000A2444"/>
    <w:rsid w:val="000A40DF"/>
    <w:rsid w:val="000B5AD2"/>
    <w:rsid w:val="000C2FD4"/>
    <w:rsid w:val="000C3169"/>
    <w:rsid w:val="000C3B06"/>
    <w:rsid w:val="000C67AA"/>
    <w:rsid w:val="000C7E08"/>
    <w:rsid w:val="000E309B"/>
    <w:rsid w:val="000F19C2"/>
    <w:rsid w:val="00100AD7"/>
    <w:rsid w:val="00104ED4"/>
    <w:rsid w:val="00123428"/>
    <w:rsid w:val="001257F3"/>
    <w:rsid w:val="00134D76"/>
    <w:rsid w:val="00136734"/>
    <w:rsid w:val="00140785"/>
    <w:rsid w:val="001437E0"/>
    <w:rsid w:val="00150CC0"/>
    <w:rsid w:val="00151EE2"/>
    <w:rsid w:val="00155F08"/>
    <w:rsid w:val="00162B5B"/>
    <w:rsid w:val="00166723"/>
    <w:rsid w:val="0017077B"/>
    <w:rsid w:val="001757BA"/>
    <w:rsid w:val="0017645A"/>
    <w:rsid w:val="00177C06"/>
    <w:rsid w:val="00187E40"/>
    <w:rsid w:val="00190069"/>
    <w:rsid w:val="00197C72"/>
    <w:rsid w:val="001A309B"/>
    <w:rsid w:val="001A39DF"/>
    <w:rsid w:val="001A45D6"/>
    <w:rsid w:val="001B61EA"/>
    <w:rsid w:val="001B7D85"/>
    <w:rsid w:val="001C3ED9"/>
    <w:rsid w:val="001C7D41"/>
    <w:rsid w:val="001D0385"/>
    <w:rsid w:val="001D11D0"/>
    <w:rsid w:val="001D217A"/>
    <w:rsid w:val="001E2807"/>
    <w:rsid w:val="001E4966"/>
    <w:rsid w:val="001E4D30"/>
    <w:rsid w:val="002058B8"/>
    <w:rsid w:val="00207DC0"/>
    <w:rsid w:val="00211B9E"/>
    <w:rsid w:val="00215A74"/>
    <w:rsid w:val="002253F2"/>
    <w:rsid w:val="0023180E"/>
    <w:rsid w:val="00235075"/>
    <w:rsid w:val="00243573"/>
    <w:rsid w:val="00250330"/>
    <w:rsid w:val="00252B5D"/>
    <w:rsid w:val="002612EE"/>
    <w:rsid w:val="00262845"/>
    <w:rsid w:val="00270029"/>
    <w:rsid w:val="00274B50"/>
    <w:rsid w:val="00275E12"/>
    <w:rsid w:val="0027636B"/>
    <w:rsid w:val="002A4D1E"/>
    <w:rsid w:val="002A5610"/>
    <w:rsid w:val="002A62A5"/>
    <w:rsid w:val="002B1A6F"/>
    <w:rsid w:val="002B2A21"/>
    <w:rsid w:val="002C3188"/>
    <w:rsid w:val="002D61DC"/>
    <w:rsid w:val="002E0316"/>
    <w:rsid w:val="002E1BA0"/>
    <w:rsid w:val="002E5184"/>
    <w:rsid w:val="002E6A0E"/>
    <w:rsid w:val="002E7624"/>
    <w:rsid w:val="00305854"/>
    <w:rsid w:val="003066BF"/>
    <w:rsid w:val="003106C8"/>
    <w:rsid w:val="003207E4"/>
    <w:rsid w:val="00320F91"/>
    <w:rsid w:val="00321862"/>
    <w:rsid w:val="00326543"/>
    <w:rsid w:val="003319A9"/>
    <w:rsid w:val="00335E3A"/>
    <w:rsid w:val="00336639"/>
    <w:rsid w:val="003375F1"/>
    <w:rsid w:val="003379CB"/>
    <w:rsid w:val="0034198C"/>
    <w:rsid w:val="00351275"/>
    <w:rsid w:val="00353B74"/>
    <w:rsid w:val="00357D32"/>
    <w:rsid w:val="00362C79"/>
    <w:rsid w:val="003631B9"/>
    <w:rsid w:val="00363E63"/>
    <w:rsid w:val="00363EB5"/>
    <w:rsid w:val="00371093"/>
    <w:rsid w:val="00376D66"/>
    <w:rsid w:val="003774FA"/>
    <w:rsid w:val="00381E65"/>
    <w:rsid w:val="00382B17"/>
    <w:rsid w:val="00383E11"/>
    <w:rsid w:val="00392FA0"/>
    <w:rsid w:val="00393FE7"/>
    <w:rsid w:val="003C06F8"/>
    <w:rsid w:val="003C1FB6"/>
    <w:rsid w:val="003C2CB5"/>
    <w:rsid w:val="003D1582"/>
    <w:rsid w:val="003D2BB8"/>
    <w:rsid w:val="003E12FA"/>
    <w:rsid w:val="003E575F"/>
    <w:rsid w:val="003F337A"/>
    <w:rsid w:val="003F7572"/>
    <w:rsid w:val="004041E5"/>
    <w:rsid w:val="00405FA9"/>
    <w:rsid w:val="00432F8A"/>
    <w:rsid w:val="00433075"/>
    <w:rsid w:val="00433938"/>
    <w:rsid w:val="00433CB7"/>
    <w:rsid w:val="00440165"/>
    <w:rsid w:val="004429A6"/>
    <w:rsid w:val="00443EA1"/>
    <w:rsid w:val="00453AEC"/>
    <w:rsid w:val="004541E6"/>
    <w:rsid w:val="00456761"/>
    <w:rsid w:val="00475692"/>
    <w:rsid w:val="00477F48"/>
    <w:rsid w:val="00484A75"/>
    <w:rsid w:val="00490CF2"/>
    <w:rsid w:val="004967EA"/>
    <w:rsid w:val="00497BF6"/>
    <w:rsid w:val="004C430B"/>
    <w:rsid w:val="004C595C"/>
    <w:rsid w:val="004D616A"/>
    <w:rsid w:val="004E2F28"/>
    <w:rsid w:val="004E4553"/>
    <w:rsid w:val="004F1A67"/>
    <w:rsid w:val="004F78F4"/>
    <w:rsid w:val="00522DF7"/>
    <w:rsid w:val="0052358E"/>
    <w:rsid w:val="00525B06"/>
    <w:rsid w:val="00540056"/>
    <w:rsid w:val="00541778"/>
    <w:rsid w:val="00551774"/>
    <w:rsid w:val="00570667"/>
    <w:rsid w:val="00571659"/>
    <w:rsid w:val="005A561C"/>
    <w:rsid w:val="005B58AF"/>
    <w:rsid w:val="005B754C"/>
    <w:rsid w:val="005D41EE"/>
    <w:rsid w:val="005E0A0D"/>
    <w:rsid w:val="005E3D67"/>
    <w:rsid w:val="005E4EC1"/>
    <w:rsid w:val="005E62D6"/>
    <w:rsid w:val="005E67E7"/>
    <w:rsid w:val="005E69E4"/>
    <w:rsid w:val="005E794A"/>
    <w:rsid w:val="005F6923"/>
    <w:rsid w:val="005F7A98"/>
    <w:rsid w:val="006013BD"/>
    <w:rsid w:val="00607C82"/>
    <w:rsid w:val="00612581"/>
    <w:rsid w:val="00627718"/>
    <w:rsid w:val="00645E6A"/>
    <w:rsid w:val="0065293A"/>
    <w:rsid w:val="0065579C"/>
    <w:rsid w:val="006700F7"/>
    <w:rsid w:val="00691B5E"/>
    <w:rsid w:val="006A31AA"/>
    <w:rsid w:val="006D1B4D"/>
    <w:rsid w:val="006D6DC2"/>
    <w:rsid w:val="006E50B1"/>
    <w:rsid w:val="006F1E20"/>
    <w:rsid w:val="00704B7E"/>
    <w:rsid w:val="00722A87"/>
    <w:rsid w:val="007323A6"/>
    <w:rsid w:val="00733367"/>
    <w:rsid w:val="00733557"/>
    <w:rsid w:val="00740141"/>
    <w:rsid w:val="0074223E"/>
    <w:rsid w:val="007640AD"/>
    <w:rsid w:val="0076572A"/>
    <w:rsid w:val="00771E60"/>
    <w:rsid w:val="00776327"/>
    <w:rsid w:val="00777015"/>
    <w:rsid w:val="007A4E81"/>
    <w:rsid w:val="007C346B"/>
    <w:rsid w:val="007E2D01"/>
    <w:rsid w:val="00807867"/>
    <w:rsid w:val="00810EFB"/>
    <w:rsid w:val="00822057"/>
    <w:rsid w:val="008469A5"/>
    <w:rsid w:val="00850EE8"/>
    <w:rsid w:val="008519C7"/>
    <w:rsid w:val="00852E03"/>
    <w:rsid w:val="00853849"/>
    <w:rsid w:val="008543C2"/>
    <w:rsid w:val="00854609"/>
    <w:rsid w:val="00855C4F"/>
    <w:rsid w:val="00862091"/>
    <w:rsid w:val="00872C96"/>
    <w:rsid w:val="008831FB"/>
    <w:rsid w:val="00885E60"/>
    <w:rsid w:val="008B3E5B"/>
    <w:rsid w:val="008C5882"/>
    <w:rsid w:val="008E30D6"/>
    <w:rsid w:val="008E3AC8"/>
    <w:rsid w:val="008E3FD8"/>
    <w:rsid w:val="008E77DD"/>
    <w:rsid w:val="00904904"/>
    <w:rsid w:val="00905EBD"/>
    <w:rsid w:val="009244AB"/>
    <w:rsid w:val="00934EB1"/>
    <w:rsid w:val="00950598"/>
    <w:rsid w:val="00951C00"/>
    <w:rsid w:val="009705B8"/>
    <w:rsid w:val="0097688E"/>
    <w:rsid w:val="009927B9"/>
    <w:rsid w:val="00996B2E"/>
    <w:rsid w:val="009976EB"/>
    <w:rsid w:val="009A5223"/>
    <w:rsid w:val="009D6C27"/>
    <w:rsid w:val="009D7EF4"/>
    <w:rsid w:val="009E3720"/>
    <w:rsid w:val="009F0C7F"/>
    <w:rsid w:val="009F4189"/>
    <w:rsid w:val="00A01D9F"/>
    <w:rsid w:val="00A21D0F"/>
    <w:rsid w:val="00A26067"/>
    <w:rsid w:val="00A5758B"/>
    <w:rsid w:val="00A61545"/>
    <w:rsid w:val="00A70D17"/>
    <w:rsid w:val="00A80814"/>
    <w:rsid w:val="00A81287"/>
    <w:rsid w:val="00A84D48"/>
    <w:rsid w:val="00A86F2A"/>
    <w:rsid w:val="00A87D54"/>
    <w:rsid w:val="00AB3E5C"/>
    <w:rsid w:val="00AC55AC"/>
    <w:rsid w:val="00AC74AF"/>
    <w:rsid w:val="00AD5952"/>
    <w:rsid w:val="00AD798B"/>
    <w:rsid w:val="00AE3C40"/>
    <w:rsid w:val="00AF0C18"/>
    <w:rsid w:val="00AF0E0D"/>
    <w:rsid w:val="00B0085E"/>
    <w:rsid w:val="00B011BE"/>
    <w:rsid w:val="00B07F34"/>
    <w:rsid w:val="00B23BB1"/>
    <w:rsid w:val="00B3359A"/>
    <w:rsid w:val="00B33D15"/>
    <w:rsid w:val="00B33F9D"/>
    <w:rsid w:val="00B340A6"/>
    <w:rsid w:val="00B3436E"/>
    <w:rsid w:val="00B37A11"/>
    <w:rsid w:val="00B53C6D"/>
    <w:rsid w:val="00B5417C"/>
    <w:rsid w:val="00B73DB7"/>
    <w:rsid w:val="00B81E9B"/>
    <w:rsid w:val="00B8566F"/>
    <w:rsid w:val="00B90C9F"/>
    <w:rsid w:val="00B92191"/>
    <w:rsid w:val="00B93ED0"/>
    <w:rsid w:val="00B96EFC"/>
    <w:rsid w:val="00BA11F4"/>
    <w:rsid w:val="00BA6CAE"/>
    <w:rsid w:val="00BA7D49"/>
    <w:rsid w:val="00BB1BE4"/>
    <w:rsid w:val="00BB43A6"/>
    <w:rsid w:val="00BB6CCA"/>
    <w:rsid w:val="00BC2C11"/>
    <w:rsid w:val="00BC3486"/>
    <w:rsid w:val="00BC7748"/>
    <w:rsid w:val="00BD4E3B"/>
    <w:rsid w:val="00BE480D"/>
    <w:rsid w:val="00BF57D3"/>
    <w:rsid w:val="00BF590C"/>
    <w:rsid w:val="00C0099C"/>
    <w:rsid w:val="00C149E1"/>
    <w:rsid w:val="00C175DD"/>
    <w:rsid w:val="00C2456A"/>
    <w:rsid w:val="00C359AA"/>
    <w:rsid w:val="00C3662F"/>
    <w:rsid w:val="00C40563"/>
    <w:rsid w:val="00C61D6C"/>
    <w:rsid w:val="00C75AF3"/>
    <w:rsid w:val="00C81F64"/>
    <w:rsid w:val="00C82086"/>
    <w:rsid w:val="00C904E5"/>
    <w:rsid w:val="00C97901"/>
    <w:rsid w:val="00CA2C6B"/>
    <w:rsid w:val="00CA44D3"/>
    <w:rsid w:val="00CA4727"/>
    <w:rsid w:val="00CB5DA7"/>
    <w:rsid w:val="00CC459A"/>
    <w:rsid w:val="00CF1B10"/>
    <w:rsid w:val="00CF2E86"/>
    <w:rsid w:val="00D06652"/>
    <w:rsid w:val="00D07849"/>
    <w:rsid w:val="00D12DF8"/>
    <w:rsid w:val="00D1468A"/>
    <w:rsid w:val="00D27378"/>
    <w:rsid w:val="00D34127"/>
    <w:rsid w:val="00D364D6"/>
    <w:rsid w:val="00D42763"/>
    <w:rsid w:val="00D541F2"/>
    <w:rsid w:val="00D56872"/>
    <w:rsid w:val="00D664D3"/>
    <w:rsid w:val="00D71419"/>
    <w:rsid w:val="00D93289"/>
    <w:rsid w:val="00D93AEA"/>
    <w:rsid w:val="00D952CF"/>
    <w:rsid w:val="00DA7598"/>
    <w:rsid w:val="00DA768D"/>
    <w:rsid w:val="00DA779A"/>
    <w:rsid w:val="00DC0D68"/>
    <w:rsid w:val="00DC6DA9"/>
    <w:rsid w:val="00DC6F86"/>
    <w:rsid w:val="00DE4102"/>
    <w:rsid w:val="00DE614E"/>
    <w:rsid w:val="00E0077B"/>
    <w:rsid w:val="00E1349A"/>
    <w:rsid w:val="00E1404A"/>
    <w:rsid w:val="00E16618"/>
    <w:rsid w:val="00E16E10"/>
    <w:rsid w:val="00E238AC"/>
    <w:rsid w:val="00E31DF8"/>
    <w:rsid w:val="00E3286E"/>
    <w:rsid w:val="00E417FF"/>
    <w:rsid w:val="00E418C7"/>
    <w:rsid w:val="00E46CE7"/>
    <w:rsid w:val="00E56A99"/>
    <w:rsid w:val="00E56F15"/>
    <w:rsid w:val="00E62D1C"/>
    <w:rsid w:val="00E71E37"/>
    <w:rsid w:val="00E73C8C"/>
    <w:rsid w:val="00EC068F"/>
    <w:rsid w:val="00EC5223"/>
    <w:rsid w:val="00ED1758"/>
    <w:rsid w:val="00ED21F5"/>
    <w:rsid w:val="00ED2D73"/>
    <w:rsid w:val="00ED5B6D"/>
    <w:rsid w:val="00ED5F30"/>
    <w:rsid w:val="00EE00DC"/>
    <w:rsid w:val="00EF43D0"/>
    <w:rsid w:val="00F00E62"/>
    <w:rsid w:val="00F045D5"/>
    <w:rsid w:val="00F05284"/>
    <w:rsid w:val="00F065D1"/>
    <w:rsid w:val="00F12CB0"/>
    <w:rsid w:val="00F26373"/>
    <w:rsid w:val="00F30ED1"/>
    <w:rsid w:val="00F4012E"/>
    <w:rsid w:val="00F4424A"/>
    <w:rsid w:val="00F46A18"/>
    <w:rsid w:val="00F47CFB"/>
    <w:rsid w:val="00F52823"/>
    <w:rsid w:val="00F53B8E"/>
    <w:rsid w:val="00F605E5"/>
    <w:rsid w:val="00F612EE"/>
    <w:rsid w:val="00F62B4D"/>
    <w:rsid w:val="00F80A33"/>
    <w:rsid w:val="00F81C57"/>
    <w:rsid w:val="00F8209B"/>
    <w:rsid w:val="00F932CB"/>
    <w:rsid w:val="00F96E2E"/>
    <w:rsid w:val="00FA1D2E"/>
    <w:rsid w:val="00FB660A"/>
    <w:rsid w:val="00FC21BD"/>
    <w:rsid w:val="00FD2C14"/>
    <w:rsid w:val="00FD7768"/>
    <w:rsid w:val="00FE3753"/>
    <w:rsid w:val="00FF0E27"/>
    <w:rsid w:val="00FF38B3"/>
    <w:rsid w:val="00FF515E"/>
    <w:rsid w:val="00FF529E"/>
    <w:rsid w:val="00FF5A5A"/>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15:docId w15:val="{240CD806-34CC-4B37-B2EF-BBC5F40BE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95C"/>
    <w:pPr>
      <w:spacing w:after="200" w:line="276" w:lineRule="auto"/>
    </w:pPr>
    <w:rPr>
      <w:rFonts w:cs="Calibri"/>
      <w:sz w:val="22"/>
      <w:szCs w:val="22"/>
    </w:rPr>
  </w:style>
  <w:style w:type="paragraph" w:styleId="Titre1">
    <w:name w:val="heading 1"/>
    <w:basedOn w:val="Normal"/>
    <w:next w:val="Normal"/>
    <w:link w:val="Titre1Car"/>
    <w:uiPriority w:val="99"/>
    <w:qFormat/>
    <w:rsid w:val="004E4553"/>
    <w:pPr>
      <w:keepNext/>
      <w:keepLines/>
      <w:spacing w:before="480" w:after="0"/>
      <w:outlineLvl w:val="0"/>
    </w:pPr>
    <w:rPr>
      <w:rFonts w:ascii="Cambria" w:hAnsi="Cambria" w:cs="Cambria"/>
      <w:b/>
      <w:bCs/>
      <w:color w:val="7C9163"/>
      <w:sz w:val="28"/>
      <w:szCs w:val="28"/>
      <w:lang w:val="fr-FR" w:eastAsia="fr-FR"/>
    </w:rPr>
  </w:style>
  <w:style w:type="paragraph" w:styleId="Titre5">
    <w:name w:val="heading 5"/>
    <w:basedOn w:val="Normal"/>
    <w:next w:val="Normal"/>
    <w:link w:val="Titre5Car"/>
    <w:uiPriority w:val="99"/>
    <w:qFormat/>
    <w:rsid w:val="00F8209B"/>
    <w:pPr>
      <w:keepNext/>
      <w:widowControl w:val="0"/>
      <w:spacing w:before="120" w:after="0" w:line="286" w:lineRule="auto"/>
      <w:jc w:val="center"/>
      <w:outlineLvl w:val="4"/>
    </w:pPr>
    <w:rPr>
      <w:sz w:val="24"/>
      <w:szCs w:val="24"/>
      <w:lang w:val="en-GB"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4E4553"/>
    <w:rPr>
      <w:rFonts w:ascii="Cambria" w:hAnsi="Cambria" w:cs="Cambria"/>
      <w:b/>
      <w:bCs/>
      <w:color w:val="7C9163"/>
      <w:sz w:val="28"/>
      <w:szCs w:val="28"/>
    </w:rPr>
  </w:style>
  <w:style w:type="character" w:customStyle="1" w:styleId="Titre5Car">
    <w:name w:val="Titre 5 Car"/>
    <w:link w:val="Titre5"/>
    <w:uiPriority w:val="99"/>
    <w:locked/>
    <w:rsid w:val="00F8209B"/>
    <w:rPr>
      <w:rFonts w:ascii="Times New Roman" w:hAnsi="Times New Roman" w:cs="Times New Roman"/>
      <w:snapToGrid w:val="0"/>
      <w:sz w:val="20"/>
      <w:szCs w:val="20"/>
      <w:lang w:val="en-GB"/>
    </w:rPr>
  </w:style>
  <w:style w:type="paragraph" w:styleId="Textedebulles">
    <w:name w:val="Balloon Text"/>
    <w:basedOn w:val="Normal"/>
    <w:link w:val="TextedebullesCar"/>
    <w:uiPriority w:val="99"/>
    <w:semiHidden/>
    <w:rsid w:val="002C3188"/>
    <w:pPr>
      <w:spacing w:after="0" w:line="240" w:lineRule="auto"/>
    </w:pPr>
    <w:rPr>
      <w:rFonts w:ascii="Tahoma" w:hAnsi="Tahoma" w:cs="Tahoma"/>
      <w:sz w:val="16"/>
      <w:szCs w:val="16"/>
      <w:lang w:val="fr-FR" w:eastAsia="fr-FR"/>
    </w:rPr>
  </w:style>
  <w:style w:type="character" w:customStyle="1" w:styleId="TextedebullesCar">
    <w:name w:val="Texte de bulles Car"/>
    <w:link w:val="Textedebulles"/>
    <w:uiPriority w:val="99"/>
    <w:semiHidden/>
    <w:locked/>
    <w:rsid w:val="002C3188"/>
    <w:rPr>
      <w:rFonts w:ascii="Tahoma" w:hAnsi="Tahoma" w:cs="Tahoma"/>
      <w:sz w:val="16"/>
      <w:szCs w:val="16"/>
    </w:rPr>
  </w:style>
  <w:style w:type="paragraph" w:styleId="En-tte">
    <w:name w:val="header"/>
    <w:basedOn w:val="Normal"/>
    <w:link w:val="En-tteCar"/>
    <w:uiPriority w:val="99"/>
    <w:rsid w:val="002C3188"/>
    <w:pPr>
      <w:tabs>
        <w:tab w:val="center" w:pos="4680"/>
        <w:tab w:val="right" w:pos="9360"/>
      </w:tabs>
      <w:spacing w:after="0" w:line="240" w:lineRule="auto"/>
    </w:pPr>
  </w:style>
  <w:style w:type="character" w:customStyle="1" w:styleId="En-tteCar">
    <w:name w:val="En-tête Car"/>
    <w:basedOn w:val="Policepardfaut"/>
    <w:link w:val="En-tte"/>
    <w:uiPriority w:val="99"/>
    <w:locked/>
    <w:rsid w:val="002C3188"/>
  </w:style>
  <w:style w:type="paragraph" w:styleId="Pieddepage">
    <w:name w:val="footer"/>
    <w:basedOn w:val="Normal"/>
    <w:link w:val="PieddepageCar"/>
    <w:rsid w:val="002C3188"/>
    <w:pPr>
      <w:tabs>
        <w:tab w:val="center" w:pos="4680"/>
        <w:tab w:val="right" w:pos="9360"/>
      </w:tabs>
      <w:spacing w:after="0" w:line="240" w:lineRule="auto"/>
    </w:pPr>
  </w:style>
  <w:style w:type="character" w:customStyle="1" w:styleId="PieddepageCar">
    <w:name w:val="Pied de page Car"/>
    <w:basedOn w:val="Policepardfaut"/>
    <w:link w:val="Pieddepage"/>
    <w:locked/>
    <w:rsid w:val="002C3188"/>
  </w:style>
  <w:style w:type="paragraph" w:styleId="Titre">
    <w:name w:val="Title"/>
    <w:basedOn w:val="Normal"/>
    <w:link w:val="TitreCar"/>
    <w:uiPriority w:val="99"/>
    <w:qFormat/>
    <w:rsid w:val="002E6A0E"/>
    <w:pPr>
      <w:spacing w:after="0" w:line="240" w:lineRule="auto"/>
      <w:jc w:val="center"/>
    </w:pPr>
    <w:rPr>
      <w:rFonts w:ascii="Arial" w:hAnsi="Arial" w:cs="Arial"/>
      <w:sz w:val="28"/>
      <w:szCs w:val="28"/>
      <w:lang w:val="fr-FR" w:eastAsia="fr-FR"/>
    </w:rPr>
  </w:style>
  <w:style w:type="character" w:customStyle="1" w:styleId="TitreCar">
    <w:name w:val="Titre Car"/>
    <w:link w:val="Titre"/>
    <w:uiPriority w:val="99"/>
    <w:locked/>
    <w:rsid w:val="002E6A0E"/>
    <w:rPr>
      <w:rFonts w:ascii="Arial" w:hAnsi="Arial" w:cs="Arial"/>
      <w:sz w:val="20"/>
      <w:szCs w:val="20"/>
    </w:rPr>
  </w:style>
  <w:style w:type="paragraph" w:styleId="Paragraphedeliste">
    <w:name w:val="List Paragraph"/>
    <w:basedOn w:val="Normal"/>
    <w:uiPriority w:val="34"/>
    <w:qFormat/>
    <w:rsid w:val="00E62D1C"/>
    <w:pPr>
      <w:ind w:left="720"/>
    </w:pPr>
  </w:style>
  <w:style w:type="paragraph" w:styleId="Sansinterligne">
    <w:name w:val="No Spacing"/>
    <w:uiPriority w:val="99"/>
    <w:qFormat/>
    <w:rsid w:val="00B93ED0"/>
    <w:rPr>
      <w:rFonts w:cs="Calibri"/>
      <w:sz w:val="22"/>
      <w:szCs w:val="22"/>
    </w:rPr>
  </w:style>
  <w:style w:type="character" w:styleId="Lienhypertexte">
    <w:name w:val="Hyperlink"/>
    <w:uiPriority w:val="99"/>
    <w:rsid w:val="003D1582"/>
    <w:rPr>
      <w:color w:val="0000FF"/>
      <w:u w:val="single"/>
    </w:rPr>
  </w:style>
  <w:style w:type="character" w:styleId="Lienhypertextesuivivisit">
    <w:name w:val="FollowedHyperlink"/>
    <w:uiPriority w:val="99"/>
    <w:semiHidden/>
    <w:rsid w:val="003D1582"/>
    <w:rPr>
      <w:color w:val="800080"/>
      <w:u w:val="single"/>
    </w:rPr>
  </w:style>
  <w:style w:type="paragraph" w:customStyle="1" w:styleId="font5">
    <w:name w:val="font5"/>
    <w:basedOn w:val="Normal"/>
    <w:rsid w:val="003D1582"/>
    <w:pPr>
      <w:spacing w:before="100" w:beforeAutospacing="1" w:after="100" w:afterAutospacing="1" w:line="240" w:lineRule="auto"/>
    </w:pPr>
    <w:rPr>
      <w:rFonts w:ascii="Tahoma" w:hAnsi="Tahoma" w:cs="Tahoma"/>
      <w:color w:val="000000"/>
      <w:sz w:val="16"/>
      <w:szCs w:val="16"/>
    </w:rPr>
  </w:style>
  <w:style w:type="paragraph" w:customStyle="1" w:styleId="xl63">
    <w:name w:val="xl63"/>
    <w:basedOn w:val="Normal"/>
    <w:uiPriority w:val="99"/>
    <w:rsid w:val="003D1582"/>
    <w:pPr>
      <w:spacing w:before="100" w:beforeAutospacing="1" w:after="100" w:afterAutospacing="1" w:line="240" w:lineRule="auto"/>
    </w:pPr>
    <w:rPr>
      <w:sz w:val="16"/>
      <w:szCs w:val="16"/>
    </w:rPr>
  </w:style>
  <w:style w:type="paragraph" w:customStyle="1" w:styleId="xl64">
    <w:name w:val="xl64"/>
    <w:basedOn w:val="Normal"/>
    <w:uiPriority w:val="99"/>
    <w:rsid w:val="003D1582"/>
    <w:pPr>
      <w:spacing w:before="100" w:beforeAutospacing="1" w:after="100" w:afterAutospacing="1" w:line="240" w:lineRule="auto"/>
      <w:textAlignment w:val="top"/>
    </w:pPr>
    <w:rPr>
      <w:rFonts w:ascii="Univers" w:hAnsi="Univers" w:cs="Univers"/>
      <w:sz w:val="16"/>
      <w:szCs w:val="16"/>
    </w:rPr>
  </w:style>
  <w:style w:type="paragraph" w:customStyle="1" w:styleId="xl65">
    <w:name w:val="xl65"/>
    <w:basedOn w:val="Normal"/>
    <w:rsid w:val="003D15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6"/>
      <w:szCs w:val="16"/>
    </w:rPr>
  </w:style>
  <w:style w:type="paragraph" w:customStyle="1" w:styleId="xl66">
    <w:name w:val="xl66"/>
    <w:basedOn w:val="Normal"/>
    <w:rsid w:val="003D1582"/>
    <w:pPr>
      <w:spacing w:before="100" w:beforeAutospacing="1" w:after="100" w:afterAutospacing="1" w:line="240" w:lineRule="auto"/>
    </w:pPr>
    <w:rPr>
      <w:rFonts w:ascii="Arial" w:hAnsi="Arial" w:cs="Arial"/>
      <w:b/>
      <w:bCs/>
      <w:i/>
      <w:iCs/>
      <w:sz w:val="16"/>
      <w:szCs w:val="16"/>
    </w:rPr>
  </w:style>
  <w:style w:type="paragraph" w:customStyle="1" w:styleId="xl67">
    <w:name w:val="xl67"/>
    <w:basedOn w:val="Normal"/>
    <w:rsid w:val="003D1582"/>
    <w:pPr>
      <w:pBdr>
        <w:top w:val="single" w:sz="8" w:space="0" w:color="auto"/>
      </w:pBdr>
      <w:spacing w:before="100" w:beforeAutospacing="1" w:after="100" w:afterAutospacing="1" w:line="240" w:lineRule="auto"/>
      <w:jc w:val="center"/>
    </w:pPr>
    <w:rPr>
      <w:rFonts w:ascii="Arial" w:hAnsi="Arial" w:cs="Arial"/>
      <w:b/>
      <w:bCs/>
      <w:sz w:val="16"/>
      <w:szCs w:val="16"/>
    </w:rPr>
  </w:style>
  <w:style w:type="paragraph" w:customStyle="1" w:styleId="xl68">
    <w:name w:val="xl68"/>
    <w:basedOn w:val="Normal"/>
    <w:rsid w:val="003D1582"/>
    <w:pPr>
      <w:pBdr>
        <w:top w:val="single" w:sz="8" w:space="0" w:color="auto"/>
      </w:pBdr>
      <w:spacing w:before="100" w:beforeAutospacing="1" w:after="100" w:afterAutospacing="1" w:line="240" w:lineRule="auto"/>
      <w:jc w:val="center"/>
    </w:pPr>
    <w:rPr>
      <w:sz w:val="16"/>
      <w:szCs w:val="16"/>
    </w:rPr>
  </w:style>
  <w:style w:type="paragraph" w:customStyle="1" w:styleId="xl69">
    <w:name w:val="xl69"/>
    <w:basedOn w:val="Normal"/>
    <w:rsid w:val="003D1582"/>
    <w:pPr>
      <w:pBdr>
        <w:top w:val="single" w:sz="8" w:space="0" w:color="auto"/>
        <w:right w:val="single" w:sz="8" w:space="0" w:color="auto"/>
      </w:pBdr>
      <w:spacing w:before="100" w:beforeAutospacing="1" w:after="100" w:afterAutospacing="1" w:line="240" w:lineRule="auto"/>
      <w:jc w:val="center"/>
    </w:pPr>
    <w:rPr>
      <w:rFonts w:ascii="Arial" w:hAnsi="Arial" w:cs="Arial"/>
      <w:b/>
      <w:bCs/>
      <w:sz w:val="16"/>
      <w:szCs w:val="16"/>
    </w:rPr>
  </w:style>
  <w:style w:type="paragraph" w:customStyle="1" w:styleId="xl70">
    <w:name w:val="xl70"/>
    <w:basedOn w:val="Normal"/>
    <w:rsid w:val="003D1582"/>
    <w:pPr>
      <w:pBdr>
        <w:left w:val="single" w:sz="8" w:space="0" w:color="auto"/>
      </w:pBdr>
      <w:spacing w:before="100" w:beforeAutospacing="1" w:after="100" w:afterAutospacing="1" w:line="240" w:lineRule="auto"/>
    </w:pPr>
    <w:rPr>
      <w:sz w:val="16"/>
      <w:szCs w:val="16"/>
    </w:rPr>
  </w:style>
  <w:style w:type="paragraph" w:customStyle="1" w:styleId="xl71">
    <w:name w:val="xl71"/>
    <w:basedOn w:val="Normal"/>
    <w:rsid w:val="003D1582"/>
    <w:pPr>
      <w:pBdr>
        <w:right w:val="single" w:sz="8" w:space="0" w:color="auto"/>
      </w:pBdr>
      <w:spacing w:before="100" w:beforeAutospacing="1" w:after="100" w:afterAutospacing="1" w:line="240" w:lineRule="auto"/>
    </w:pPr>
    <w:rPr>
      <w:sz w:val="16"/>
      <w:szCs w:val="16"/>
    </w:rPr>
  </w:style>
  <w:style w:type="paragraph" w:customStyle="1" w:styleId="xl72">
    <w:name w:val="xl72"/>
    <w:basedOn w:val="Normal"/>
    <w:rsid w:val="003D1582"/>
    <w:pPr>
      <w:pBdr>
        <w:right w:val="single" w:sz="8" w:space="0" w:color="auto"/>
      </w:pBdr>
      <w:spacing w:before="100" w:beforeAutospacing="1" w:after="100" w:afterAutospacing="1" w:line="240" w:lineRule="auto"/>
    </w:pPr>
    <w:rPr>
      <w:rFonts w:ascii="Arial" w:hAnsi="Arial" w:cs="Arial"/>
      <w:b/>
      <w:bCs/>
      <w:sz w:val="16"/>
      <w:szCs w:val="16"/>
    </w:rPr>
  </w:style>
  <w:style w:type="paragraph" w:customStyle="1" w:styleId="xl73">
    <w:name w:val="xl73"/>
    <w:basedOn w:val="Normal"/>
    <w:rsid w:val="003D1582"/>
    <w:pPr>
      <w:pBdr>
        <w:bottom w:val="single" w:sz="8" w:space="0" w:color="auto"/>
      </w:pBdr>
      <w:spacing w:before="100" w:beforeAutospacing="1" w:after="100" w:afterAutospacing="1" w:line="240" w:lineRule="auto"/>
      <w:jc w:val="center"/>
    </w:pPr>
    <w:rPr>
      <w:rFonts w:ascii="Arial" w:hAnsi="Arial" w:cs="Arial"/>
      <w:b/>
      <w:bCs/>
      <w:sz w:val="16"/>
      <w:szCs w:val="16"/>
    </w:rPr>
  </w:style>
  <w:style w:type="paragraph" w:customStyle="1" w:styleId="xl74">
    <w:name w:val="xl74"/>
    <w:basedOn w:val="Normal"/>
    <w:rsid w:val="003D1582"/>
    <w:pPr>
      <w:pBdr>
        <w:bottom w:val="single" w:sz="8" w:space="0" w:color="auto"/>
      </w:pBdr>
      <w:spacing w:before="100" w:beforeAutospacing="1" w:after="100" w:afterAutospacing="1" w:line="240" w:lineRule="auto"/>
      <w:jc w:val="center"/>
    </w:pPr>
    <w:rPr>
      <w:sz w:val="16"/>
      <w:szCs w:val="16"/>
    </w:rPr>
  </w:style>
  <w:style w:type="paragraph" w:customStyle="1" w:styleId="xl75">
    <w:name w:val="xl75"/>
    <w:basedOn w:val="Normal"/>
    <w:rsid w:val="003D1582"/>
    <w:pPr>
      <w:pBdr>
        <w:bottom w:val="single" w:sz="8" w:space="0" w:color="auto"/>
        <w:right w:val="single" w:sz="8" w:space="0" w:color="auto"/>
      </w:pBdr>
      <w:spacing w:before="100" w:beforeAutospacing="1" w:after="100" w:afterAutospacing="1" w:line="240" w:lineRule="auto"/>
      <w:jc w:val="center"/>
    </w:pPr>
    <w:rPr>
      <w:rFonts w:ascii="Arial" w:hAnsi="Arial" w:cs="Arial"/>
      <w:b/>
      <w:bCs/>
      <w:sz w:val="16"/>
      <w:szCs w:val="16"/>
    </w:rPr>
  </w:style>
  <w:style w:type="paragraph" w:customStyle="1" w:styleId="xl76">
    <w:name w:val="xl76"/>
    <w:basedOn w:val="Normal"/>
    <w:rsid w:val="003D158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6"/>
      <w:szCs w:val="16"/>
    </w:rPr>
  </w:style>
  <w:style w:type="paragraph" w:customStyle="1" w:styleId="xl77">
    <w:name w:val="xl77"/>
    <w:basedOn w:val="Normal"/>
    <w:rsid w:val="003D1582"/>
    <w:pPr>
      <w:pBdr>
        <w:left w:val="single" w:sz="8" w:space="0" w:color="auto"/>
      </w:pBdr>
      <w:spacing w:before="100" w:beforeAutospacing="1" w:after="100" w:afterAutospacing="1" w:line="240" w:lineRule="auto"/>
    </w:pPr>
    <w:rPr>
      <w:rFonts w:ascii="Arial" w:hAnsi="Arial" w:cs="Arial"/>
      <w:b/>
      <w:bCs/>
      <w:sz w:val="16"/>
      <w:szCs w:val="16"/>
    </w:rPr>
  </w:style>
  <w:style w:type="paragraph" w:customStyle="1" w:styleId="xl78">
    <w:name w:val="xl78"/>
    <w:basedOn w:val="Normal"/>
    <w:rsid w:val="003D1582"/>
    <w:pPr>
      <w:spacing w:before="100" w:beforeAutospacing="1" w:after="100" w:afterAutospacing="1" w:line="240" w:lineRule="auto"/>
      <w:textAlignment w:val="top"/>
    </w:pPr>
    <w:rPr>
      <w:rFonts w:ascii="Univers" w:hAnsi="Univers" w:cs="Univers"/>
      <w:b/>
      <w:bCs/>
      <w:i/>
      <w:iCs/>
      <w:sz w:val="16"/>
      <w:szCs w:val="16"/>
    </w:rPr>
  </w:style>
  <w:style w:type="paragraph" w:customStyle="1" w:styleId="xl79">
    <w:name w:val="xl79"/>
    <w:basedOn w:val="Normal"/>
    <w:rsid w:val="003D1582"/>
    <w:pPr>
      <w:shd w:val="clear" w:color="000000" w:fill="FFFF99"/>
      <w:spacing w:before="100" w:beforeAutospacing="1" w:after="100" w:afterAutospacing="1" w:line="240" w:lineRule="auto"/>
      <w:textAlignment w:val="top"/>
    </w:pPr>
    <w:rPr>
      <w:rFonts w:ascii="Univers" w:hAnsi="Univers" w:cs="Univers"/>
      <w:b/>
      <w:bCs/>
      <w:i/>
      <w:iCs/>
      <w:sz w:val="16"/>
      <w:szCs w:val="16"/>
    </w:rPr>
  </w:style>
  <w:style w:type="paragraph" w:customStyle="1" w:styleId="xl80">
    <w:name w:val="xl80"/>
    <w:basedOn w:val="Normal"/>
    <w:rsid w:val="003D1582"/>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line="240" w:lineRule="auto"/>
    </w:pPr>
    <w:rPr>
      <w:rFonts w:ascii="Arial" w:hAnsi="Arial" w:cs="Arial"/>
      <w:i/>
      <w:iCs/>
      <w:sz w:val="16"/>
      <w:szCs w:val="16"/>
    </w:rPr>
  </w:style>
  <w:style w:type="paragraph" w:customStyle="1" w:styleId="xl81">
    <w:name w:val="xl81"/>
    <w:basedOn w:val="Normal"/>
    <w:rsid w:val="003D1582"/>
    <w:pPr>
      <w:pBdr>
        <w:left w:val="single" w:sz="8" w:space="0" w:color="auto"/>
        <w:bottom w:val="single" w:sz="8" w:space="0" w:color="auto"/>
      </w:pBdr>
      <w:shd w:val="clear" w:color="000000" w:fill="FFFF00"/>
      <w:spacing w:before="100" w:beforeAutospacing="1" w:after="100" w:afterAutospacing="1" w:line="240" w:lineRule="auto"/>
    </w:pPr>
    <w:rPr>
      <w:rFonts w:ascii="Arial" w:hAnsi="Arial" w:cs="Arial"/>
      <w:b/>
      <w:bCs/>
      <w:sz w:val="16"/>
      <w:szCs w:val="16"/>
    </w:rPr>
  </w:style>
  <w:style w:type="paragraph" w:customStyle="1" w:styleId="xl82">
    <w:name w:val="xl82"/>
    <w:basedOn w:val="Normal"/>
    <w:rsid w:val="003D1582"/>
    <w:pPr>
      <w:pBdr>
        <w:left w:val="single" w:sz="8" w:space="0" w:color="auto"/>
      </w:pBdr>
      <w:spacing w:before="100" w:beforeAutospacing="1" w:after="100" w:afterAutospacing="1" w:line="240" w:lineRule="auto"/>
    </w:pPr>
    <w:rPr>
      <w:rFonts w:ascii="Arial" w:hAnsi="Arial" w:cs="Arial"/>
      <w:b/>
      <w:bCs/>
      <w:i/>
      <w:iCs/>
      <w:sz w:val="16"/>
      <w:szCs w:val="16"/>
    </w:rPr>
  </w:style>
  <w:style w:type="paragraph" w:customStyle="1" w:styleId="xl83">
    <w:name w:val="xl83"/>
    <w:basedOn w:val="Normal"/>
    <w:rsid w:val="003D1582"/>
    <w:pPr>
      <w:shd w:val="clear" w:color="000000" w:fill="FFFF99"/>
      <w:spacing w:before="100" w:beforeAutospacing="1" w:after="100" w:afterAutospacing="1" w:line="240" w:lineRule="auto"/>
    </w:pPr>
    <w:rPr>
      <w:sz w:val="16"/>
      <w:szCs w:val="16"/>
    </w:rPr>
  </w:style>
  <w:style w:type="paragraph" w:customStyle="1" w:styleId="xl84">
    <w:name w:val="xl84"/>
    <w:basedOn w:val="Normal"/>
    <w:rsid w:val="003D1582"/>
    <w:pPr>
      <w:shd w:val="clear" w:color="000000" w:fill="FFFF99"/>
      <w:spacing w:before="100" w:beforeAutospacing="1" w:after="100" w:afterAutospacing="1" w:line="240" w:lineRule="auto"/>
    </w:pPr>
    <w:rPr>
      <w:rFonts w:ascii="Arial" w:hAnsi="Arial" w:cs="Arial"/>
      <w:b/>
      <w:bCs/>
      <w:i/>
      <w:iCs/>
      <w:sz w:val="16"/>
      <w:szCs w:val="16"/>
    </w:rPr>
  </w:style>
  <w:style w:type="paragraph" w:customStyle="1" w:styleId="xl85">
    <w:name w:val="xl85"/>
    <w:basedOn w:val="Normal"/>
    <w:rsid w:val="003D1582"/>
    <w:pPr>
      <w:pBdr>
        <w:bottom w:val="single" w:sz="8" w:space="0" w:color="auto"/>
      </w:pBdr>
      <w:shd w:val="clear" w:color="000000" w:fill="FFFF00"/>
      <w:spacing w:before="100" w:beforeAutospacing="1" w:after="100" w:afterAutospacing="1" w:line="240" w:lineRule="auto"/>
    </w:pPr>
    <w:rPr>
      <w:sz w:val="16"/>
      <w:szCs w:val="16"/>
    </w:rPr>
  </w:style>
  <w:style w:type="paragraph" w:customStyle="1" w:styleId="xl86">
    <w:name w:val="xl86"/>
    <w:basedOn w:val="Normal"/>
    <w:rsid w:val="003D1582"/>
    <w:pPr>
      <w:pBdr>
        <w:bottom w:val="single" w:sz="8" w:space="0" w:color="auto"/>
      </w:pBdr>
      <w:shd w:val="clear" w:color="000000" w:fill="FFFF00"/>
      <w:spacing w:before="100" w:beforeAutospacing="1" w:after="100" w:afterAutospacing="1" w:line="240" w:lineRule="auto"/>
    </w:pPr>
    <w:rPr>
      <w:rFonts w:ascii="Arial" w:hAnsi="Arial" w:cs="Arial"/>
      <w:b/>
      <w:bCs/>
      <w:i/>
      <w:iCs/>
      <w:sz w:val="16"/>
      <w:szCs w:val="16"/>
    </w:rPr>
  </w:style>
  <w:style w:type="paragraph" w:customStyle="1" w:styleId="xl87">
    <w:name w:val="xl87"/>
    <w:basedOn w:val="Normal"/>
    <w:rsid w:val="003D158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Arial" w:hAnsi="Arial" w:cs="Arial"/>
      <w:b/>
      <w:bCs/>
      <w:sz w:val="16"/>
      <w:szCs w:val="16"/>
    </w:rPr>
  </w:style>
  <w:style w:type="paragraph" w:customStyle="1" w:styleId="xl88">
    <w:name w:val="xl88"/>
    <w:basedOn w:val="Normal"/>
    <w:rsid w:val="003D1582"/>
    <w:pPr>
      <w:pBdr>
        <w:top w:val="single" w:sz="8" w:space="0" w:color="auto"/>
        <w:left w:val="single" w:sz="8" w:space="0" w:color="auto"/>
      </w:pBdr>
      <w:spacing w:before="100" w:beforeAutospacing="1" w:after="100" w:afterAutospacing="1" w:line="240" w:lineRule="auto"/>
    </w:pPr>
    <w:rPr>
      <w:rFonts w:ascii="Arial" w:hAnsi="Arial" w:cs="Arial"/>
      <w:b/>
      <w:bCs/>
      <w:sz w:val="24"/>
      <w:szCs w:val="24"/>
    </w:rPr>
  </w:style>
  <w:style w:type="paragraph" w:customStyle="1" w:styleId="xl89">
    <w:name w:val="xl89"/>
    <w:basedOn w:val="Normal"/>
    <w:rsid w:val="003D1582"/>
    <w:pPr>
      <w:pBdr>
        <w:top w:val="single" w:sz="8" w:space="0" w:color="auto"/>
      </w:pBdr>
      <w:spacing w:before="100" w:beforeAutospacing="1" w:after="100" w:afterAutospacing="1" w:line="240" w:lineRule="auto"/>
    </w:pPr>
    <w:rPr>
      <w:sz w:val="24"/>
      <w:szCs w:val="24"/>
    </w:rPr>
  </w:style>
  <w:style w:type="paragraph" w:styleId="NormalWeb">
    <w:name w:val="Normal (Web)"/>
    <w:basedOn w:val="Normal"/>
    <w:uiPriority w:val="99"/>
    <w:rsid w:val="003C1FB6"/>
    <w:pPr>
      <w:spacing w:after="0" w:line="240" w:lineRule="auto"/>
    </w:pPr>
    <w:rPr>
      <w:sz w:val="24"/>
      <w:szCs w:val="24"/>
    </w:rPr>
  </w:style>
  <w:style w:type="character" w:styleId="Marquedecommentaire">
    <w:name w:val="annotation reference"/>
    <w:uiPriority w:val="99"/>
    <w:semiHidden/>
    <w:rsid w:val="002A62A5"/>
    <w:rPr>
      <w:sz w:val="16"/>
      <w:szCs w:val="16"/>
    </w:rPr>
  </w:style>
  <w:style w:type="paragraph" w:styleId="Commentaire">
    <w:name w:val="annotation text"/>
    <w:basedOn w:val="Normal"/>
    <w:link w:val="CommentaireCar"/>
    <w:uiPriority w:val="99"/>
    <w:semiHidden/>
    <w:rsid w:val="002A62A5"/>
    <w:pPr>
      <w:spacing w:line="240" w:lineRule="auto"/>
    </w:pPr>
    <w:rPr>
      <w:sz w:val="20"/>
      <w:szCs w:val="20"/>
      <w:lang w:val="fr-FR" w:eastAsia="fr-FR"/>
    </w:rPr>
  </w:style>
  <w:style w:type="character" w:customStyle="1" w:styleId="CommentaireCar">
    <w:name w:val="Commentaire Car"/>
    <w:link w:val="Commentaire"/>
    <w:uiPriority w:val="99"/>
    <w:locked/>
    <w:rsid w:val="002A62A5"/>
    <w:rPr>
      <w:sz w:val="20"/>
      <w:szCs w:val="20"/>
    </w:rPr>
  </w:style>
  <w:style w:type="paragraph" w:styleId="Objetducommentaire">
    <w:name w:val="annotation subject"/>
    <w:basedOn w:val="Commentaire"/>
    <w:next w:val="Commentaire"/>
    <w:link w:val="ObjetducommentaireCar"/>
    <w:uiPriority w:val="99"/>
    <w:semiHidden/>
    <w:rsid w:val="002A62A5"/>
    <w:rPr>
      <w:b/>
      <w:bCs/>
    </w:rPr>
  </w:style>
  <w:style w:type="character" w:customStyle="1" w:styleId="ObjetducommentaireCar">
    <w:name w:val="Objet du commentaire Car"/>
    <w:link w:val="Objetducommentaire"/>
    <w:uiPriority w:val="99"/>
    <w:semiHidden/>
    <w:locked/>
    <w:rsid w:val="002A62A5"/>
    <w:rPr>
      <w:b/>
      <w:bCs/>
      <w:sz w:val="20"/>
      <w:szCs w:val="20"/>
    </w:rPr>
  </w:style>
  <w:style w:type="character" w:customStyle="1" w:styleId="T">
    <w:name w:val="T"/>
    <w:uiPriority w:val="99"/>
    <w:rsid w:val="00F8209B"/>
    <w:rPr>
      <w:rFonts w:ascii="Univers" w:hAnsi="Univers" w:cs="Univers"/>
      <w:sz w:val="20"/>
      <w:szCs w:val="20"/>
    </w:rPr>
  </w:style>
  <w:style w:type="character" w:customStyle="1" w:styleId="TT">
    <w:name w:val="TT"/>
    <w:uiPriority w:val="99"/>
    <w:rsid w:val="00F8209B"/>
    <w:rPr>
      <w:rFonts w:ascii="Univers" w:hAnsi="Univers" w:cs="Univers"/>
      <w:b/>
      <w:bCs/>
      <w:sz w:val="22"/>
      <w:szCs w:val="22"/>
    </w:rPr>
  </w:style>
  <w:style w:type="table" w:styleId="Grilledutableau">
    <w:name w:val="Table Grid"/>
    <w:basedOn w:val="TableauNormal"/>
    <w:rsid w:val="005E794A"/>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Policepardfaut"/>
    <w:uiPriority w:val="99"/>
    <w:rsid w:val="001C7D41"/>
  </w:style>
  <w:style w:type="character" w:customStyle="1" w:styleId="atn">
    <w:name w:val="atn"/>
    <w:basedOn w:val="Policepardfaut"/>
    <w:uiPriority w:val="99"/>
    <w:rsid w:val="00B33D15"/>
  </w:style>
  <w:style w:type="paragraph" w:customStyle="1" w:styleId="Sansinterligne1">
    <w:name w:val="Sans interligne1"/>
    <w:uiPriority w:val="99"/>
    <w:rsid w:val="005A561C"/>
    <w:rPr>
      <w:rFonts w:cs="Calibri"/>
      <w:sz w:val="22"/>
      <w:szCs w:val="22"/>
    </w:rPr>
  </w:style>
  <w:style w:type="paragraph" w:styleId="Retraitcorpsdetexte">
    <w:name w:val="Body Text Indent"/>
    <w:basedOn w:val="Normal"/>
    <w:link w:val="RetraitcorpsdetexteCar"/>
    <w:uiPriority w:val="99"/>
    <w:rsid w:val="00934EB1"/>
    <w:pPr>
      <w:spacing w:after="220" w:line="240" w:lineRule="auto"/>
      <w:ind w:firstLine="720"/>
      <w:jc w:val="both"/>
    </w:pPr>
    <w:rPr>
      <w:lang w:val="fr-FR"/>
    </w:rPr>
  </w:style>
  <w:style w:type="character" w:customStyle="1" w:styleId="RetraitcorpsdetexteCar">
    <w:name w:val="Retrait corps de texte Car"/>
    <w:link w:val="Retraitcorpsdetexte"/>
    <w:uiPriority w:val="99"/>
    <w:locked/>
    <w:rsid w:val="00934EB1"/>
    <w:rPr>
      <w:rFonts w:ascii="Times New Roman" w:hAnsi="Times New Roman" w:cs="Times New Roman"/>
      <w:sz w:val="24"/>
      <w:szCs w:val="24"/>
      <w:lang w:val="fr-FR"/>
    </w:rPr>
  </w:style>
  <w:style w:type="paragraph" w:customStyle="1" w:styleId="HyphenBullet">
    <w:name w:val="HyphenBullet"/>
    <w:basedOn w:val="Normal"/>
    <w:uiPriority w:val="99"/>
    <w:rsid w:val="003207E4"/>
    <w:pPr>
      <w:numPr>
        <w:numId w:val="16"/>
      </w:numPr>
      <w:spacing w:after="220" w:line="240" w:lineRule="auto"/>
      <w:jc w:val="both"/>
    </w:pPr>
    <w:rPr>
      <w:lang w:val="fr-FR"/>
    </w:rPr>
  </w:style>
  <w:style w:type="paragraph" w:styleId="Corpsdetexte">
    <w:name w:val="Body Text"/>
    <w:basedOn w:val="Normal"/>
    <w:link w:val="CorpsdetexteCar"/>
    <w:uiPriority w:val="99"/>
    <w:semiHidden/>
    <w:rsid w:val="00951C00"/>
    <w:pPr>
      <w:spacing w:after="120"/>
    </w:pPr>
  </w:style>
  <w:style w:type="character" w:customStyle="1" w:styleId="CorpsdetexteCar">
    <w:name w:val="Corps de texte Car"/>
    <w:link w:val="Corpsdetexte"/>
    <w:uiPriority w:val="99"/>
    <w:semiHidden/>
    <w:locked/>
    <w:rsid w:val="00951C00"/>
    <w:rPr>
      <w:sz w:val="22"/>
      <w:szCs w:val="22"/>
    </w:rPr>
  </w:style>
  <w:style w:type="paragraph" w:customStyle="1" w:styleId="t2">
    <w:name w:val="t2"/>
    <w:basedOn w:val="Retraitcorpsdetexte"/>
    <w:link w:val="t2Car"/>
    <w:uiPriority w:val="99"/>
    <w:rsid w:val="00951C00"/>
    <w:pPr>
      <w:tabs>
        <w:tab w:val="left" w:pos="-720"/>
      </w:tabs>
      <w:suppressAutoHyphens/>
      <w:spacing w:after="0"/>
      <w:ind w:firstLine="0"/>
    </w:pPr>
    <w:rPr>
      <w:b/>
      <w:bCs/>
      <w:spacing w:val="-2"/>
      <w:sz w:val="26"/>
      <w:szCs w:val="26"/>
      <w:lang w:eastAsia="fr-FR"/>
    </w:rPr>
  </w:style>
  <w:style w:type="character" w:customStyle="1" w:styleId="t2Car">
    <w:name w:val="t2 Car"/>
    <w:link w:val="t2"/>
    <w:uiPriority w:val="99"/>
    <w:locked/>
    <w:rsid w:val="00951C00"/>
    <w:rPr>
      <w:rFonts w:ascii="Times New Roman" w:hAnsi="Times New Roman" w:cs="Times New Roman"/>
      <w:b/>
      <w:bCs/>
      <w:spacing w:val="-2"/>
      <w:sz w:val="26"/>
      <w:szCs w:val="26"/>
      <w:lang w:val="fr-FR" w:eastAsia="fr-FR"/>
    </w:rPr>
  </w:style>
  <w:style w:type="paragraph" w:customStyle="1" w:styleId="ListParagraph1">
    <w:name w:val="List Paragraph1"/>
    <w:basedOn w:val="Normal"/>
    <w:rsid w:val="00B73DB7"/>
    <w:pPr>
      <w:ind w:left="720"/>
    </w:pPr>
  </w:style>
  <w:style w:type="paragraph" w:styleId="Notedebasdepage">
    <w:name w:val="footnote text"/>
    <w:basedOn w:val="Normal"/>
    <w:link w:val="NotedebasdepageCar"/>
    <w:semiHidden/>
    <w:unhideWhenUsed/>
    <w:rsid w:val="00BC774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BC7748"/>
    <w:rPr>
      <w:rFonts w:cs="Calibri"/>
    </w:rPr>
  </w:style>
  <w:style w:type="character" w:styleId="Appelnotedebasdep">
    <w:name w:val="footnote reference"/>
    <w:basedOn w:val="Policepardfaut"/>
    <w:semiHidden/>
    <w:unhideWhenUsed/>
    <w:rsid w:val="00BC7748"/>
    <w:rPr>
      <w:vertAlign w:val="superscript"/>
    </w:rPr>
  </w:style>
  <w:style w:type="character" w:styleId="Textedelespacerserv">
    <w:name w:val="Placeholder Text"/>
    <w:basedOn w:val="Policepardfaut"/>
    <w:uiPriority w:val="99"/>
    <w:semiHidden/>
    <w:rsid w:val="00FA1D2E"/>
    <w:rPr>
      <w:color w:val="808080"/>
    </w:rPr>
  </w:style>
  <w:style w:type="paragraph" w:customStyle="1" w:styleId="NoSpacing1">
    <w:name w:val="No Spacing1"/>
    <w:rsid w:val="00D34127"/>
    <w:rPr>
      <w:sz w:val="22"/>
      <w:szCs w:val="22"/>
    </w:rPr>
  </w:style>
  <w:style w:type="character" w:customStyle="1" w:styleId="longtext">
    <w:name w:val="long_text"/>
    <w:basedOn w:val="Policepardfaut"/>
    <w:rsid w:val="00D34127"/>
  </w:style>
  <w:style w:type="character" w:styleId="Numrodepage">
    <w:name w:val="page number"/>
    <w:basedOn w:val="Policepardfaut"/>
    <w:rsid w:val="00D34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070056">
      <w:bodyDiv w:val="1"/>
      <w:marLeft w:val="0"/>
      <w:marRight w:val="0"/>
      <w:marTop w:val="0"/>
      <w:marBottom w:val="0"/>
      <w:divBdr>
        <w:top w:val="none" w:sz="0" w:space="0" w:color="auto"/>
        <w:left w:val="none" w:sz="0" w:space="0" w:color="auto"/>
        <w:bottom w:val="none" w:sz="0" w:space="0" w:color="auto"/>
        <w:right w:val="none" w:sz="0" w:space="0" w:color="auto"/>
      </w:divBdr>
    </w:div>
    <w:div w:id="615599300">
      <w:bodyDiv w:val="1"/>
      <w:marLeft w:val="0"/>
      <w:marRight w:val="0"/>
      <w:marTop w:val="0"/>
      <w:marBottom w:val="0"/>
      <w:divBdr>
        <w:top w:val="none" w:sz="0" w:space="0" w:color="auto"/>
        <w:left w:val="none" w:sz="0" w:space="0" w:color="auto"/>
        <w:bottom w:val="none" w:sz="0" w:space="0" w:color="auto"/>
        <w:right w:val="none" w:sz="0" w:space="0" w:color="auto"/>
      </w:divBdr>
    </w:div>
    <w:div w:id="944773253">
      <w:bodyDiv w:val="1"/>
      <w:marLeft w:val="0"/>
      <w:marRight w:val="0"/>
      <w:marTop w:val="0"/>
      <w:marBottom w:val="0"/>
      <w:divBdr>
        <w:top w:val="none" w:sz="0" w:space="0" w:color="auto"/>
        <w:left w:val="none" w:sz="0" w:space="0" w:color="auto"/>
        <w:bottom w:val="none" w:sz="0" w:space="0" w:color="auto"/>
        <w:right w:val="none" w:sz="0" w:space="0" w:color="auto"/>
      </w:divBdr>
    </w:div>
    <w:div w:id="1107694260">
      <w:bodyDiv w:val="1"/>
      <w:marLeft w:val="0"/>
      <w:marRight w:val="0"/>
      <w:marTop w:val="0"/>
      <w:marBottom w:val="0"/>
      <w:divBdr>
        <w:top w:val="none" w:sz="0" w:space="0" w:color="auto"/>
        <w:left w:val="none" w:sz="0" w:space="0" w:color="auto"/>
        <w:bottom w:val="none" w:sz="0" w:space="0" w:color="auto"/>
        <w:right w:val="none" w:sz="0" w:space="0" w:color="auto"/>
      </w:divBdr>
    </w:div>
    <w:div w:id="1366102310">
      <w:bodyDiv w:val="1"/>
      <w:marLeft w:val="0"/>
      <w:marRight w:val="0"/>
      <w:marTop w:val="0"/>
      <w:marBottom w:val="0"/>
      <w:divBdr>
        <w:top w:val="none" w:sz="0" w:space="0" w:color="auto"/>
        <w:left w:val="none" w:sz="0" w:space="0" w:color="auto"/>
        <w:bottom w:val="none" w:sz="0" w:space="0" w:color="auto"/>
        <w:right w:val="none" w:sz="0" w:space="0" w:color="auto"/>
      </w:divBdr>
    </w:div>
    <w:div w:id="1454446644">
      <w:bodyDiv w:val="1"/>
      <w:marLeft w:val="0"/>
      <w:marRight w:val="0"/>
      <w:marTop w:val="0"/>
      <w:marBottom w:val="0"/>
      <w:divBdr>
        <w:top w:val="none" w:sz="0" w:space="0" w:color="auto"/>
        <w:left w:val="none" w:sz="0" w:space="0" w:color="auto"/>
        <w:bottom w:val="none" w:sz="0" w:space="0" w:color="auto"/>
        <w:right w:val="none" w:sz="0" w:space="0" w:color="auto"/>
      </w:divBdr>
    </w:div>
    <w:div w:id="1461150968">
      <w:bodyDiv w:val="1"/>
      <w:marLeft w:val="0"/>
      <w:marRight w:val="0"/>
      <w:marTop w:val="0"/>
      <w:marBottom w:val="0"/>
      <w:divBdr>
        <w:top w:val="none" w:sz="0" w:space="0" w:color="auto"/>
        <w:left w:val="none" w:sz="0" w:space="0" w:color="auto"/>
        <w:bottom w:val="none" w:sz="0" w:space="0" w:color="auto"/>
        <w:right w:val="none" w:sz="0" w:space="0" w:color="auto"/>
      </w:divBdr>
    </w:div>
    <w:div w:id="1488403551">
      <w:bodyDiv w:val="1"/>
      <w:marLeft w:val="0"/>
      <w:marRight w:val="0"/>
      <w:marTop w:val="0"/>
      <w:marBottom w:val="0"/>
      <w:divBdr>
        <w:top w:val="none" w:sz="0" w:space="0" w:color="auto"/>
        <w:left w:val="none" w:sz="0" w:space="0" w:color="auto"/>
        <w:bottom w:val="none" w:sz="0" w:space="0" w:color="auto"/>
        <w:right w:val="none" w:sz="0" w:space="0" w:color="auto"/>
      </w:divBdr>
    </w:div>
    <w:div w:id="1848867764">
      <w:marLeft w:val="0"/>
      <w:marRight w:val="0"/>
      <w:marTop w:val="0"/>
      <w:marBottom w:val="0"/>
      <w:divBdr>
        <w:top w:val="none" w:sz="0" w:space="0" w:color="auto"/>
        <w:left w:val="none" w:sz="0" w:space="0" w:color="auto"/>
        <w:bottom w:val="none" w:sz="0" w:space="0" w:color="auto"/>
        <w:right w:val="none" w:sz="0" w:space="0" w:color="auto"/>
      </w:divBdr>
      <w:divsChild>
        <w:div w:id="1848867851">
          <w:marLeft w:val="0"/>
          <w:marRight w:val="0"/>
          <w:marTop w:val="0"/>
          <w:marBottom w:val="0"/>
          <w:divBdr>
            <w:top w:val="none" w:sz="0" w:space="0" w:color="auto"/>
            <w:left w:val="none" w:sz="0" w:space="0" w:color="auto"/>
            <w:bottom w:val="none" w:sz="0" w:space="0" w:color="auto"/>
            <w:right w:val="none" w:sz="0" w:space="0" w:color="auto"/>
          </w:divBdr>
          <w:divsChild>
            <w:div w:id="1848867825">
              <w:marLeft w:val="0"/>
              <w:marRight w:val="0"/>
              <w:marTop w:val="0"/>
              <w:marBottom w:val="0"/>
              <w:divBdr>
                <w:top w:val="none" w:sz="0" w:space="0" w:color="auto"/>
                <w:left w:val="none" w:sz="0" w:space="0" w:color="auto"/>
                <w:bottom w:val="none" w:sz="0" w:space="0" w:color="auto"/>
                <w:right w:val="none" w:sz="0" w:space="0" w:color="auto"/>
              </w:divBdr>
              <w:divsChild>
                <w:div w:id="1848867780">
                  <w:marLeft w:val="0"/>
                  <w:marRight w:val="0"/>
                  <w:marTop w:val="0"/>
                  <w:marBottom w:val="0"/>
                  <w:divBdr>
                    <w:top w:val="none" w:sz="0" w:space="0" w:color="auto"/>
                    <w:left w:val="none" w:sz="0" w:space="0" w:color="auto"/>
                    <w:bottom w:val="none" w:sz="0" w:space="0" w:color="auto"/>
                    <w:right w:val="none" w:sz="0" w:space="0" w:color="auto"/>
                  </w:divBdr>
                  <w:divsChild>
                    <w:div w:id="1848867775">
                      <w:marLeft w:val="0"/>
                      <w:marRight w:val="0"/>
                      <w:marTop w:val="0"/>
                      <w:marBottom w:val="0"/>
                      <w:divBdr>
                        <w:top w:val="none" w:sz="0" w:space="0" w:color="auto"/>
                        <w:left w:val="none" w:sz="0" w:space="0" w:color="auto"/>
                        <w:bottom w:val="none" w:sz="0" w:space="0" w:color="auto"/>
                        <w:right w:val="none" w:sz="0" w:space="0" w:color="auto"/>
                      </w:divBdr>
                      <w:divsChild>
                        <w:div w:id="1848867769">
                          <w:marLeft w:val="0"/>
                          <w:marRight w:val="0"/>
                          <w:marTop w:val="0"/>
                          <w:marBottom w:val="0"/>
                          <w:divBdr>
                            <w:top w:val="none" w:sz="0" w:space="0" w:color="auto"/>
                            <w:left w:val="none" w:sz="0" w:space="0" w:color="auto"/>
                            <w:bottom w:val="none" w:sz="0" w:space="0" w:color="auto"/>
                            <w:right w:val="none" w:sz="0" w:space="0" w:color="auto"/>
                          </w:divBdr>
                          <w:divsChild>
                            <w:div w:id="1848867854">
                              <w:marLeft w:val="0"/>
                              <w:marRight w:val="0"/>
                              <w:marTop w:val="0"/>
                              <w:marBottom w:val="0"/>
                              <w:divBdr>
                                <w:top w:val="none" w:sz="0" w:space="0" w:color="auto"/>
                                <w:left w:val="none" w:sz="0" w:space="0" w:color="auto"/>
                                <w:bottom w:val="none" w:sz="0" w:space="0" w:color="auto"/>
                                <w:right w:val="none" w:sz="0" w:space="0" w:color="auto"/>
                              </w:divBdr>
                              <w:divsChild>
                                <w:div w:id="1848867745">
                                  <w:marLeft w:val="0"/>
                                  <w:marRight w:val="0"/>
                                  <w:marTop w:val="0"/>
                                  <w:marBottom w:val="0"/>
                                  <w:divBdr>
                                    <w:top w:val="none" w:sz="0" w:space="0" w:color="auto"/>
                                    <w:left w:val="none" w:sz="0" w:space="0" w:color="auto"/>
                                    <w:bottom w:val="none" w:sz="0" w:space="0" w:color="auto"/>
                                    <w:right w:val="none" w:sz="0" w:space="0" w:color="auto"/>
                                  </w:divBdr>
                                  <w:divsChild>
                                    <w:div w:id="1848867738">
                                      <w:marLeft w:val="0"/>
                                      <w:marRight w:val="0"/>
                                      <w:marTop w:val="0"/>
                                      <w:marBottom w:val="0"/>
                                      <w:divBdr>
                                        <w:top w:val="none" w:sz="0" w:space="0" w:color="auto"/>
                                        <w:left w:val="none" w:sz="0" w:space="0" w:color="auto"/>
                                        <w:bottom w:val="none" w:sz="0" w:space="0" w:color="auto"/>
                                        <w:right w:val="none" w:sz="0" w:space="0" w:color="auto"/>
                                      </w:divBdr>
                                      <w:divsChild>
                                        <w:div w:id="1848867767">
                                          <w:marLeft w:val="0"/>
                                          <w:marRight w:val="0"/>
                                          <w:marTop w:val="0"/>
                                          <w:marBottom w:val="0"/>
                                          <w:divBdr>
                                            <w:top w:val="none" w:sz="0" w:space="0" w:color="auto"/>
                                            <w:left w:val="none" w:sz="0" w:space="0" w:color="auto"/>
                                            <w:bottom w:val="none" w:sz="0" w:space="0" w:color="auto"/>
                                            <w:right w:val="none" w:sz="0" w:space="0" w:color="auto"/>
                                          </w:divBdr>
                                          <w:divsChild>
                                            <w:div w:id="1848867792">
                                              <w:marLeft w:val="0"/>
                                              <w:marRight w:val="0"/>
                                              <w:marTop w:val="0"/>
                                              <w:marBottom w:val="0"/>
                                              <w:divBdr>
                                                <w:top w:val="single" w:sz="6" w:space="0" w:color="F5F5F5"/>
                                                <w:left w:val="single" w:sz="6" w:space="0" w:color="F5F5F5"/>
                                                <w:bottom w:val="single" w:sz="6" w:space="0" w:color="F5F5F5"/>
                                                <w:right w:val="single" w:sz="6" w:space="0" w:color="F5F5F5"/>
                                              </w:divBdr>
                                              <w:divsChild>
                                                <w:div w:id="1848867810">
                                                  <w:marLeft w:val="0"/>
                                                  <w:marRight w:val="0"/>
                                                  <w:marTop w:val="0"/>
                                                  <w:marBottom w:val="0"/>
                                                  <w:divBdr>
                                                    <w:top w:val="none" w:sz="0" w:space="0" w:color="auto"/>
                                                    <w:left w:val="none" w:sz="0" w:space="0" w:color="auto"/>
                                                    <w:bottom w:val="none" w:sz="0" w:space="0" w:color="auto"/>
                                                    <w:right w:val="none" w:sz="0" w:space="0" w:color="auto"/>
                                                  </w:divBdr>
                                                  <w:divsChild>
                                                    <w:div w:id="184886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8867800">
      <w:marLeft w:val="0"/>
      <w:marRight w:val="0"/>
      <w:marTop w:val="0"/>
      <w:marBottom w:val="0"/>
      <w:divBdr>
        <w:top w:val="none" w:sz="0" w:space="0" w:color="auto"/>
        <w:left w:val="none" w:sz="0" w:space="0" w:color="auto"/>
        <w:bottom w:val="none" w:sz="0" w:space="0" w:color="auto"/>
        <w:right w:val="none" w:sz="0" w:space="0" w:color="auto"/>
      </w:divBdr>
      <w:divsChild>
        <w:div w:id="1848867746">
          <w:marLeft w:val="0"/>
          <w:marRight w:val="0"/>
          <w:marTop w:val="0"/>
          <w:marBottom w:val="0"/>
          <w:divBdr>
            <w:top w:val="none" w:sz="0" w:space="0" w:color="auto"/>
            <w:left w:val="none" w:sz="0" w:space="0" w:color="auto"/>
            <w:bottom w:val="none" w:sz="0" w:space="0" w:color="auto"/>
            <w:right w:val="none" w:sz="0" w:space="0" w:color="auto"/>
          </w:divBdr>
          <w:divsChild>
            <w:div w:id="1848867773">
              <w:marLeft w:val="0"/>
              <w:marRight w:val="0"/>
              <w:marTop w:val="0"/>
              <w:marBottom w:val="0"/>
              <w:divBdr>
                <w:top w:val="none" w:sz="0" w:space="0" w:color="auto"/>
                <w:left w:val="none" w:sz="0" w:space="0" w:color="auto"/>
                <w:bottom w:val="none" w:sz="0" w:space="0" w:color="auto"/>
                <w:right w:val="none" w:sz="0" w:space="0" w:color="auto"/>
              </w:divBdr>
              <w:divsChild>
                <w:div w:id="1848867757">
                  <w:marLeft w:val="0"/>
                  <w:marRight w:val="0"/>
                  <w:marTop w:val="0"/>
                  <w:marBottom w:val="0"/>
                  <w:divBdr>
                    <w:top w:val="none" w:sz="0" w:space="0" w:color="auto"/>
                    <w:left w:val="none" w:sz="0" w:space="0" w:color="auto"/>
                    <w:bottom w:val="none" w:sz="0" w:space="0" w:color="auto"/>
                    <w:right w:val="none" w:sz="0" w:space="0" w:color="auto"/>
                  </w:divBdr>
                  <w:divsChild>
                    <w:div w:id="1848867811">
                      <w:marLeft w:val="0"/>
                      <w:marRight w:val="0"/>
                      <w:marTop w:val="0"/>
                      <w:marBottom w:val="0"/>
                      <w:divBdr>
                        <w:top w:val="none" w:sz="0" w:space="0" w:color="auto"/>
                        <w:left w:val="none" w:sz="0" w:space="0" w:color="auto"/>
                        <w:bottom w:val="none" w:sz="0" w:space="0" w:color="auto"/>
                        <w:right w:val="none" w:sz="0" w:space="0" w:color="auto"/>
                      </w:divBdr>
                      <w:divsChild>
                        <w:div w:id="1848867797">
                          <w:marLeft w:val="0"/>
                          <w:marRight w:val="0"/>
                          <w:marTop w:val="0"/>
                          <w:marBottom w:val="0"/>
                          <w:divBdr>
                            <w:top w:val="none" w:sz="0" w:space="0" w:color="auto"/>
                            <w:left w:val="none" w:sz="0" w:space="0" w:color="auto"/>
                            <w:bottom w:val="none" w:sz="0" w:space="0" w:color="auto"/>
                            <w:right w:val="none" w:sz="0" w:space="0" w:color="auto"/>
                          </w:divBdr>
                          <w:divsChild>
                            <w:div w:id="1848867882">
                              <w:marLeft w:val="0"/>
                              <w:marRight w:val="0"/>
                              <w:marTop w:val="0"/>
                              <w:marBottom w:val="0"/>
                              <w:divBdr>
                                <w:top w:val="none" w:sz="0" w:space="0" w:color="auto"/>
                                <w:left w:val="none" w:sz="0" w:space="0" w:color="auto"/>
                                <w:bottom w:val="none" w:sz="0" w:space="0" w:color="auto"/>
                                <w:right w:val="none" w:sz="0" w:space="0" w:color="auto"/>
                              </w:divBdr>
                              <w:divsChild>
                                <w:div w:id="1848867733">
                                  <w:marLeft w:val="0"/>
                                  <w:marRight w:val="0"/>
                                  <w:marTop w:val="0"/>
                                  <w:marBottom w:val="0"/>
                                  <w:divBdr>
                                    <w:top w:val="none" w:sz="0" w:space="0" w:color="auto"/>
                                    <w:left w:val="none" w:sz="0" w:space="0" w:color="auto"/>
                                    <w:bottom w:val="none" w:sz="0" w:space="0" w:color="auto"/>
                                    <w:right w:val="none" w:sz="0" w:space="0" w:color="auto"/>
                                  </w:divBdr>
                                  <w:divsChild>
                                    <w:div w:id="1848867879">
                                      <w:marLeft w:val="0"/>
                                      <w:marRight w:val="0"/>
                                      <w:marTop w:val="0"/>
                                      <w:marBottom w:val="0"/>
                                      <w:divBdr>
                                        <w:top w:val="none" w:sz="0" w:space="0" w:color="auto"/>
                                        <w:left w:val="none" w:sz="0" w:space="0" w:color="auto"/>
                                        <w:bottom w:val="none" w:sz="0" w:space="0" w:color="auto"/>
                                        <w:right w:val="none" w:sz="0" w:space="0" w:color="auto"/>
                                      </w:divBdr>
                                      <w:divsChild>
                                        <w:div w:id="1848867828">
                                          <w:marLeft w:val="0"/>
                                          <w:marRight w:val="0"/>
                                          <w:marTop w:val="0"/>
                                          <w:marBottom w:val="0"/>
                                          <w:divBdr>
                                            <w:top w:val="none" w:sz="0" w:space="0" w:color="auto"/>
                                            <w:left w:val="none" w:sz="0" w:space="0" w:color="auto"/>
                                            <w:bottom w:val="none" w:sz="0" w:space="0" w:color="auto"/>
                                            <w:right w:val="none" w:sz="0" w:space="0" w:color="auto"/>
                                          </w:divBdr>
                                          <w:divsChild>
                                            <w:div w:id="1848867904">
                                              <w:marLeft w:val="0"/>
                                              <w:marRight w:val="0"/>
                                              <w:marTop w:val="0"/>
                                              <w:marBottom w:val="0"/>
                                              <w:divBdr>
                                                <w:top w:val="single" w:sz="6" w:space="0" w:color="F5F5F5"/>
                                                <w:left w:val="single" w:sz="6" w:space="0" w:color="F5F5F5"/>
                                                <w:bottom w:val="single" w:sz="6" w:space="0" w:color="F5F5F5"/>
                                                <w:right w:val="single" w:sz="6" w:space="0" w:color="F5F5F5"/>
                                              </w:divBdr>
                                              <w:divsChild>
                                                <w:div w:id="1848867801">
                                                  <w:marLeft w:val="0"/>
                                                  <w:marRight w:val="0"/>
                                                  <w:marTop w:val="0"/>
                                                  <w:marBottom w:val="0"/>
                                                  <w:divBdr>
                                                    <w:top w:val="none" w:sz="0" w:space="0" w:color="auto"/>
                                                    <w:left w:val="none" w:sz="0" w:space="0" w:color="auto"/>
                                                    <w:bottom w:val="none" w:sz="0" w:space="0" w:color="auto"/>
                                                    <w:right w:val="none" w:sz="0" w:space="0" w:color="auto"/>
                                                  </w:divBdr>
                                                  <w:divsChild>
                                                    <w:div w:id="184886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8867805">
      <w:marLeft w:val="0"/>
      <w:marRight w:val="0"/>
      <w:marTop w:val="0"/>
      <w:marBottom w:val="0"/>
      <w:divBdr>
        <w:top w:val="none" w:sz="0" w:space="0" w:color="auto"/>
        <w:left w:val="none" w:sz="0" w:space="0" w:color="auto"/>
        <w:bottom w:val="none" w:sz="0" w:space="0" w:color="auto"/>
        <w:right w:val="none" w:sz="0" w:space="0" w:color="auto"/>
      </w:divBdr>
      <w:divsChild>
        <w:div w:id="1848867837">
          <w:marLeft w:val="0"/>
          <w:marRight w:val="0"/>
          <w:marTop w:val="0"/>
          <w:marBottom w:val="0"/>
          <w:divBdr>
            <w:top w:val="none" w:sz="0" w:space="0" w:color="auto"/>
            <w:left w:val="none" w:sz="0" w:space="0" w:color="auto"/>
            <w:bottom w:val="none" w:sz="0" w:space="0" w:color="auto"/>
            <w:right w:val="none" w:sz="0" w:space="0" w:color="auto"/>
          </w:divBdr>
          <w:divsChild>
            <w:div w:id="1848867795">
              <w:marLeft w:val="0"/>
              <w:marRight w:val="0"/>
              <w:marTop w:val="0"/>
              <w:marBottom w:val="0"/>
              <w:divBdr>
                <w:top w:val="none" w:sz="0" w:space="0" w:color="auto"/>
                <w:left w:val="none" w:sz="0" w:space="0" w:color="auto"/>
                <w:bottom w:val="none" w:sz="0" w:space="0" w:color="auto"/>
                <w:right w:val="none" w:sz="0" w:space="0" w:color="auto"/>
              </w:divBdr>
              <w:divsChild>
                <w:div w:id="1848867778">
                  <w:marLeft w:val="0"/>
                  <w:marRight w:val="0"/>
                  <w:marTop w:val="0"/>
                  <w:marBottom w:val="0"/>
                  <w:divBdr>
                    <w:top w:val="none" w:sz="0" w:space="0" w:color="auto"/>
                    <w:left w:val="none" w:sz="0" w:space="0" w:color="auto"/>
                    <w:bottom w:val="none" w:sz="0" w:space="0" w:color="auto"/>
                    <w:right w:val="none" w:sz="0" w:space="0" w:color="auto"/>
                  </w:divBdr>
                  <w:divsChild>
                    <w:div w:id="1848867909">
                      <w:marLeft w:val="0"/>
                      <w:marRight w:val="0"/>
                      <w:marTop w:val="0"/>
                      <w:marBottom w:val="0"/>
                      <w:divBdr>
                        <w:top w:val="none" w:sz="0" w:space="0" w:color="auto"/>
                        <w:left w:val="none" w:sz="0" w:space="0" w:color="auto"/>
                        <w:bottom w:val="none" w:sz="0" w:space="0" w:color="auto"/>
                        <w:right w:val="none" w:sz="0" w:space="0" w:color="auto"/>
                      </w:divBdr>
                      <w:divsChild>
                        <w:div w:id="1848867728">
                          <w:marLeft w:val="0"/>
                          <w:marRight w:val="0"/>
                          <w:marTop w:val="0"/>
                          <w:marBottom w:val="0"/>
                          <w:divBdr>
                            <w:top w:val="none" w:sz="0" w:space="0" w:color="auto"/>
                            <w:left w:val="none" w:sz="0" w:space="0" w:color="auto"/>
                            <w:bottom w:val="none" w:sz="0" w:space="0" w:color="auto"/>
                            <w:right w:val="none" w:sz="0" w:space="0" w:color="auto"/>
                          </w:divBdr>
                          <w:divsChild>
                            <w:div w:id="1848867774">
                              <w:marLeft w:val="0"/>
                              <w:marRight w:val="0"/>
                              <w:marTop w:val="0"/>
                              <w:marBottom w:val="0"/>
                              <w:divBdr>
                                <w:top w:val="none" w:sz="0" w:space="0" w:color="auto"/>
                                <w:left w:val="none" w:sz="0" w:space="0" w:color="auto"/>
                                <w:bottom w:val="none" w:sz="0" w:space="0" w:color="auto"/>
                                <w:right w:val="none" w:sz="0" w:space="0" w:color="auto"/>
                              </w:divBdr>
                              <w:divsChild>
                                <w:div w:id="1848867873">
                                  <w:marLeft w:val="0"/>
                                  <w:marRight w:val="0"/>
                                  <w:marTop w:val="0"/>
                                  <w:marBottom w:val="0"/>
                                  <w:divBdr>
                                    <w:top w:val="none" w:sz="0" w:space="0" w:color="auto"/>
                                    <w:left w:val="none" w:sz="0" w:space="0" w:color="auto"/>
                                    <w:bottom w:val="none" w:sz="0" w:space="0" w:color="auto"/>
                                    <w:right w:val="none" w:sz="0" w:space="0" w:color="auto"/>
                                  </w:divBdr>
                                  <w:divsChild>
                                    <w:div w:id="1848867834">
                                      <w:marLeft w:val="0"/>
                                      <w:marRight w:val="0"/>
                                      <w:marTop w:val="0"/>
                                      <w:marBottom w:val="0"/>
                                      <w:divBdr>
                                        <w:top w:val="none" w:sz="0" w:space="0" w:color="auto"/>
                                        <w:left w:val="none" w:sz="0" w:space="0" w:color="auto"/>
                                        <w:bottom w:val="none" w:sz="0" w:space="0" w:color="auto"/>
                                        <w:right w:val="none" w:sz="0" w:space="0" w:color="auto"/>
                                      </w:divBdr>
                                      <w:divsChild>
                                        <w:div w:id="1848867840">
                                          <w:marLeft w:val="0"/>
                                          <w:marRight w:val="0"/>
                                          <w:marTop w:val="0"/>
                                          <w:marBottom w:val="0"/>
                                          <w:divBdr>
                                            <w:top w:val="none" w:sz="0" w:space="0" w:color="auto"/>
                                            <w:left w:val="none" w:sz="0" w:space="0" w:color="auto"/>
                                            <w:bottom w:val="none" w:sz="0" w:space="0" w:color="auto"/>
                                            <w:right w:val="none" w:sz="0" w:space="0" w:color="auto"/>
                                          </w:divBdr>
                                          <w:divsChild>
                                            <w:div w:id="1848867859">
                                              <w:marLeft w:val="0"/>
                                              <w:marRight w:val="0"/>
                                              <w:marTop w:val="0"/>
                                              <w:marBottom w:val="0"/>
                                              <w:divBdr>
                                                <w:top w:val="single" w:sz="6" w:space="0" w:color="F5F5F5"/>
                                                <w:left w:val="single" w:sz="6" w:space="0" w:color="F5F5F5"/>
                                                <w:bottom w:val="single" w:sz="6" w:space="0" w:color="F5F5F5"/>
                                                <w:right w:val="single" w:sz="6" w:space="0" w:color="F5F5F5"/>
                                              </w:divBdr>
                                              <w:divsChild>
                                                <w:div w:id="1848867794">
                                                  <w:marLeft w:val="0"/>
                                                  <w:marRight w:val="0"/>
                                                  <w:marTop w:val="0"/>
                                                  <w:marBottom w:val="0"/>
                                                  <w:divBdr>
                                                    <w:top w:val="none" w:sz="0" w:space="0" w:color="auto"/>
                                                    <w:left w:val="none" w:sz="0" w:space="0" w:color="auto"/>
                                                    <w:bottom w:val="none" w:sz="0" w:space="0" w:color="auto"/>
                                                    <w:right w:val="none" w:sz="0" w:space="0" w:color="auto"/>
                                                  </w:divBdr>
                                                  <w:divsChild>
                                                    <w:div w:id="184886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8867823">
      <w:marLeft w:val="0"/>
      <w:marRight w:val="0"/>
      <w:marTop w:val="0"/>
      <w:marBottom w:val="0"/>
      <w:divBdr>
        <w:top w:val="none" w:sz="0" w:space="0" w:color="auto"/>
        <w:left w:val="none" w:sz="0" w:space="0" w:color="auto"/>
        <w:bottom w:val="none" w:sz="0" w:space="0" w:color="auto"/>
        <w:right w:val="none" w:sz="0" w:space="0" w:color="auto"/>
      </w:divBdr>
      <w:divsChild>
        <w:div w:id="1848867891">
          <w:marLeft w:val="0"/>
          <w:marRight w:val="0"/>
          <w:marTop w:val="0"/>
          <w:marBottom w:val="0"/>
          <w:divBdr>
            <w:top w:val="none" w:sz="0" w:space="0" w:color="auto"/>
            <w:left w:val="none" w:sz="0" w:space="0" w:color="auto"/>
            <w:bottom w:val="none" w:sz="0" w:space="0" w:color="auto"/>
            <w:right w:val="none" w:sz="0" w:space="0" w:color="auto"/>
          </w:divBdr>
          <w:divsChild>
            <w:div w:id="1848867787">
              <w:marLeft w:val="0"/>
              <w:marRight w:val="0"/>
              <w:marTop w:val="0"/>
              <w:marBottom w:val="0"/>
              <w:divBdr>
                <w:top w:val="none" w:sz="0" w:space="0" w:color="auto"/>
                <w:left w:val="none" w:sz="0" w:space="0" w:color="auto"/>
                <w:bottom w:val="none" w:sz="0" w:space="0" w:color="auto"/>
                <w:right w:val="none" w:sz="0" w:space="0" w:color="auto"/>
              </w:divBdr>
              <w:divsChild>
                <w:div w:id="1848867791">
                  <w:marLeft w:val="0"/>
                  <w:marRight w:val="0"/>
                  <w:marTop w:val="0"/>
                  <w:marBottom w:val="0"/>
                  <w:divBdr>
                    <w:top w:val="none" w:sz="0" w:space="0" w:color="auto"/>
                    <w:left w:val="none" w:sz="0" w:space="0" w:color="auto"/>
                    <w:bottom w:val="none" w:sz="0" w:space="0" w:color="auto"/>
                    <w:right w:val="none" w:sz="0" w:space="0" w:color="auto"/>
                  </w:divBdr>
                  <w:divsChild>
                    <w:div w:id="1848867866">
                      <w:marLeft w:val="0"/>
                      <w:marRight w:val="0"/>
                      <w:marTop w:val="0"/>
                      <w:marBottom w:val="0"/>
                      <w:divBdr>
                        <w:top w:val="none" w:sz="0" w:space="0" w:color="auto"/>
                        <w:left w:val="none" w:sz="0" w:space="0" w:color="auto"/>
                        <w:bottom w:val="none" w:sz="0" w:space="0" w:color="auto"/>
                        <w:right w:val="none" w:sz="0" w:space="0" w:color="auto"/>
                      </w:divBdr>
                      <w:divsChild>
                        <w:div w:id="1848867875">
                          <w:marLeft w:val="0"/>
                          <w:marRight w:val="0"/>
                          <w:marTop w:val="0"/>
                          <w:marBottom w:val="0"/>
                          <w:divBdr>
                            <w:top w:val="none" w:sz="0" w:space="0" w:color="auto"/>
                            <w:left w:val="none" w:sz="0" w:space="0" w:color="auto"/>
                            <w:bottom w:val="none" w:sz="0" w:space="0" w:color="auto"/>
                            <w:right w:val="none" w:sz="0" w:space="0" w:color="auto"/>
                          </w:divBdr>
                          <w:divsChild>
                            <w:div w:id="1848867861">
                              <w:marLeft w:val="0"/>
                              <w:marRight w:val="0"/>
                              <w:marTop w:val="0"/>
                              <w:marBottom w:val="0"/>
                              <w:divBdr>
                                <w:top w:val="none" w:sz="0" w:space="0" w:color="auto"/>
                                <w:left w:val="none" w:sz="0" w:space="0" w:color="auto"/>
                                <w:bottom w:val="none" w:sz="0" w:space="0" w:color="auto"/>
                                <w:right w:val="none" w:sz="0" w:space="0" w:color="auto"/>
                              </w:divBdr>
                              <w:divsChild>
                                <w:div w:id="1848867878">
                                  <w:marLeft w:val="0"/>
                                  <w:marRight w:val="0"/>
                                  <w:marTop w:val="0"/>
                                  <w:marBottom w:val="0"/>
                                  <w:divBdr>
                                    <w:top w:val="none" w:sz="0" w:space="0" w:color="auto"/>
                                    <w:left w:val="none" w:sz="0" w:space="0" w:color="auto"/>
                                    <w:bottom w:val="none" w:sz="0" w:space="0" w:color="auto"/>
                                    <w:right w:val="none" w:sz="0" w:space="0" w:color="auto"/>
                                  </w:divBdr>
                                  <w:divsChild>
                                    <w:div w:id="1848867770">
                                      <w:marLeft w:val="0"/>
                                      <w:marRight w:val="0"/>
                                      <w:marTop w:val="0"/>
                                      <w:marBottom w:val="0"/>
                                      <w:divBdr>
                                        <w:top w:val="none" w:sz="0" w:space="0" w:color="auto"/>
                                        <w:left w:val="none" w:sz="0" w:space="0" w:color="auto"/>
                                        <w:bottom w:val="none" w:sz="0" w:space="0" w:color="auto"/>
                                        <w:right w:val="none" w:sz="0" w:space="0" w:color="auto"/>
                                      </w:divBdr>
                                      <w:divsChild>
                                        <w:div w:id="1848867864">
                                          <w:marLeft w:val="0"/>
                                          <w:marRight w:val="0"/>
                                          <w:marTop w:val="0"/>
                                          <w:marBottom w:val="0"/>
                                          <w:divBdr>
                                            <w:top w:val="none" w:sz="0" w:space="0" w:color="auto"/>
                                            <w:left w:val="none" w:sz="0" w:space="0" w:color="auto"/>
                                            <w:bottom w:val="none" w:sz="0" w:space="0" w:color="auto"/>
                                            <w:right w:val="none" w:sz="0" w:space="0" w:color="auto"/>
                                          </w:divBdr>
                                          <w:divsChild>
                                            <w:div w:id="1848867908">
                                              <w:marLeft w:val="0"/>
                                              <w:marRight w:val="0"/>
                                              <w:marTop w:val="0"/>
                                              <w:marBottom w:val="0"/>
                                              <w:divBdr>
                                                <w:top w:val="single" w:sz="6" w:space="0" w:color="F5F5F5"/>
                                                <w:left w:val="single" w:sz="6" w:space="0" w:color="F5F5F5"/>
                                                <w:bottom w:val="single" w:sz="6" w:space="0" w:color="F5F5F5"/>
                                                <w:right w:val="single" w:sz="6" w:space="0" w:color="F5F5F5"/>
                                              </w:divBdr>
                                              <w:divsChild>
                                                <w:div w:id="1848867740">
                                                  <w:marLeft w:val="0"/>
                                                  <w:marRight w:val="0"/>
                                                  <w:marTop w:val="0"/>
                                                  <w:marBottom w:val="0"/>
                                                  <w:divBdr>
                                                    <w:top w:val="none" w:sz="0" w:space="0" w:color="auto"/>
                                                    <w:left w:val="none" w:sz="0" w:space="0" w:color="auto"/>
                                                    <w:bottom w:val="none" w:sz="0" w:space="0" w:color="auto"/>
                                                    <w:right w:val="none" w:sz="0" w:space="0" w:color="auto"/>
                                                  </w:divBdr>
                                                  <w:divsChild>
                                                    <w:div w:id="184886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8867839">
      <w:marLeft w:val="0"/>
      <w:marRight w:val="0"/>
      <w:marTop w:val="0"/>
      <w:marBottom w:val="0"/>
      <w:divBdr>
        <w:top w:val="none" w:sz="0" w:space="0" w:color="auto"/>
        <w:left w:val="none" w:sz="0" w:space="0" w:color="auto"/>
        <w:bottom w:val="none" w:sz="0" w:space="0" w:color="auto"/>
        <w:right w:val="none" w:sz="0" w:space="0" w:color="auto"/>
      </w:divBdr>
      <w:divsChild>
        <w:div w:id="1848867888">
          <w:marLeft w:val="0"/>
          <w:marRight w:val="0"/>
          <w:marTop w:val="0"/>
          <w:marBottom w:val="0"/>
          <w:divBdr>
            <w:top w:val="none" w:sz="0" w:space="0" w:color="auto"/>
            <w:left w:val="none" w:sz="0" w:space="0" w:color="auto"/>
            <w:bottom w:val="none" w:sz="0" w:space="0" w:color="auto"/>
            <w:right w:val="none" w:sz="0" w:space="0" w:color="auto"/>
          </w:divBdr>
          <w:divsChild>
            <w:div w:id="1848867849">
              <w:marLeft w:val="0"/>
              <w:marRight w:val="0"/>
              <w:marTop w:val="0"/>
              <w:marBottom w:val="0"/>
              <w:divBdr>
                <w:top w:val="none" w:sz="0" w:space="0" w:color="auto"/>
                <w:left w:val="none" w:sz="0" w:space="0" w:color="auto"/>
                <w:bottom w:val="none" w:sz="0" w:space="0" w:color="auto"/>
                <w:right w:val="none" w:sz="0" w:space="0" w:color="auto"/>
              </w:divBdr>
              <w:divsChild>
                <w:div w:id="1848867763">
                  <w:marLeft w:val="0"/>
                  <w:marRight w:val="0"/>
                  <w:marTop w:val="0"/>
                  <w:marBottom w:val="0"/>
                  <w:divBdr>
                    <w:top w:val="none" w:sz="0" w:space="0" w:color="auto"/>
                    <w:left w:val="none" w:sz="0" w:space="0" w:color="auto"/>
                    <w:bottom w:val="none" w:sz="0" w:space="0" w:color="auto"/>
                    <w:right w:val="none" w:sz="0" w:space="0" w:color="auto"/>
                  </w:divBdr>
                  <w:divsChild>
                    <w:div w:id="1848867887">
                      <w:marLeft w:val="0"/>
                      <w:marRight w:val="0"/>
                      <w:marTop w:val="0"/>
                      <w:marBottom w:val="0"/>
                      <w:divBdr>
                        <w:top w:val="none" w:sz="0" w:space="0" w:color="auto"/>
                        <w:left w:val="none" w:sz="0" w:space="0" w:color="auto"/>
                        <w:bottom w:val="none" w:sz="0" w:space="0" w:color="auto"/>
                        <w:right w:val="none" w:sz="0" w:space="0" w:color="auto"/>
                      </w:divBdr>
                      <w:divsChild>
                        <w:div w:id="1848867789">
                          <w:marLeft w:val="0"/>
                          <w:marRight w:val="0"/>
                          <w:marTop w:val="0"/>
                          <w:marBottom w:val="0"/>
                          <w:divBdr>
                            <w:top w:val="none" w:sz="0" w:space="0" w:color="auto"/>
                            <w:left w:val="none" w:sz="0" w:space="0" w:color="auto"/>
                            <w:bottom w:val="none" w:sz="0" w:space="0" w:color="auto"/>
                            <w:right w:val="none" w:sz="0" w:space="0" w:color="auto"/>
                          </w:divBdr>
                          <w:divsChild>
                            <w:div w:id="1848867894">
                              <w:marLeft w:val="0"/>
                              <w:marRight w:val="0"/>
                              <w:marTop w:val="0"/>
                              <w:marBottom w:val="0"/>
                              <w:divBdr>
                                <w:top w:val="none" w:sz="0" w:space="0" w:color="auto"/>
                                <w:left w:val="none" w:sz="0" w:space="0" w:color="auto"/>
                                <w:bottom w:val="none" w:sz="0" w:space="0" w:color="auto"/>
                                <w:right w:val="none" w:sz="0" w:space="0" w:color="auto"/>
                              </w:divBdr>
                              <w:divsChild>
                                <w:div w:id="1848867742">
                                  <w:marLeft w:val="0"/>
                                  <w:marRight w:val="0"/>
                                  <w:marTop w:val="0"/>
                                  <w:marBottom w:val="0"/>
                                  <w:divBdr>
                                    <w:top w:val="none" w:sz="0" w:space="0" w:color="auto"/>
                                    <w:left w:val="none" w:sz="0" w:space="0" w:color="auto"/>
                                    <w:bottom w:val="none" w:sz="0" w:space="0" w:color="auto"/>
                                    <w:right w:val="none" w:sz="0" w:space="0" w:color="auto"/>
                                  </w:divBdr>
                                  <w:divsChild>
                                    <w:div w:id="1848867743">
                                      <w:marLeft w:val="0"/>
                                      <w:marRight w:val="0"/>
                                      <w:marTop w:val="0"/>
                                      <w:marBottom w:val="0"/>
                                      <w:divBdr>
                                        <w:top w:val="none" w:sz="0" w:space="0" w:color="auto"/>
                                        <w:left w:val="none" w:sz="0" w:space="0" w:color="auto"/>
                                        <w:bottom w:val="none" w:sz="0" w:space="0" w:color="auto"/>
                                        <w:right w:val="none" w:sz="0" w:space="0" w:color="auto"/>
                                      </w:divBdr>
                                      <w:divsChild>
                                        <w:div w:id="1848867905">
                                          <w:marLeft w:val="0"/>
                                          <w:marRight w:val="0"/>
                                          <w:marTop w:val="0"/>
                                          <w:marBottom w:val="0"/>
                                          <w:divBdr>
                                            <w:top w:val="none" w:sz="0" w:space="0" w:color="auto"/>
                                            <w:left w:val="none" w:sz="0" w:space="0" w:color="auto"/>
                                            <w:bottom w:val="none" w:sz="0" w:space="0" w:color="auto"/>
                                            <w:right w:val="none" w:sz="0" w:space="0" w:color="auto"/>
                                          </w:divBdr>
                                          <w:divsChild>
                                            <w:div w:id="1848867857">
                                              <w:marLeft w:val="0"/>
                                              <w:marRight w:val="0"/>
                                              <w:marTop w:val="0"/>
                                              <w:marBottom w:val="0"/>
                                              <w:divBdr>
                                                <w:top w:val="single" w:sz="6" w:space="0" w:color="F5F5F5"/>
                                                <w:left w:val="single" w:sz="6" w:space="0" w:color="F5F5F5"/>
                                                <w:bottom w:val="single" w:sz="6" w:space="0" w:color="F5F5F5"/>
                                                <w:right w:val="single" w:sz="6" w:space="0" w:color="F5F5F5"/>
                                              </w:divBdr>
                                              <w:divsChild>
                                                <w:div w:id="1848867822">
                                                  <w:marLeft w:val="0"/>
                                                  <w:marRight w:val="0"/>
                                                  <w:marTop w:val="0"/>
                                                  <w:marBottom w:val="0"/>
                                                  <w:divBdr>
                                                    <w:top w:val="none" w:sz="0" w:space="0" w:color="auto"/>
                                                    <w:left w:val="none" w:sz="0" w:space="0" w:color="auto"/>
                                                    <w:bottom w:val="none" w:sz="0" w:space="0" w:color="auto"/>
                                                    <w:right w:val="none" w:sz="0" w:space="0" w:color="auto"/>
                                                  </w:divBdr>
                                                  <w:divsChild>
                                                    <w:div w:id="184886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8867842">
      <w:marLeft w:val="0"/>
      <w:marRight w:val="0"/>
      <w:marTop w:val="0"/>
      <w:marBottom w:val="0"/>
      <w:divBdr>
        <w:top w:val="none" w:sz="0" w:space="0" w:color="auto"/>
        <w:left w:val="none" w:sz="0" w:space="0" w:color="auto"/>
        <w:bottom w:val="none" w:sz="0" w:space="0" w:color="auto"/>
        <w:right w:val="none" w:sz="0" w:space="0" w:color="auto"/>
      </w:divBdr>
    </w:div>
    <w:div w:id="1848867844">
      <w:marLeft w:val="0"/>
      <w:marRight w:val="0"/>
      <w:marTop w:val="0"/>
      <w:marBottom w:val="0"/>
      <w:divBdr>
        <w:top w:val="none" w:sz="0" w:space="0" w:color="auto"/>
        <w:left w:val="none" w:sz="0" w:space="0" w:color="auto"/>
        <w:bottom w:val="none" w:sz="0" w:space="0" w:color="auto"/>
        <w:right w:val="none" w:sz="0" w:space="0" w:color="auto"/>
      </w:divBdr>
      <w:divsChild>
        <w:div w:id="1848867802">
          <w:marLeft w:val="0"/>
          <w:marRight w:val="0"/>
          <w:marTop w:val="0"/>
          <w:marBottom w:val="0"/>
          <w:divBdr>
            <w:top w:val="none" w:sz="0" w:space="0" w:color="auto"/>
            <w:left w:val="none" w:sz="0" w:space="0" w:color="auto"/>
            <w:bottom w:val="none" w:sz="0" w:space="0" w:color="auto"/>
            <w:right w:val="none" w:sz="0" w:space="0" w:color="auto"/>
          </w:divBdr>
          <w:divsChild>
            <w:div w:id="1848867752">
              <w:marLeft w:val="0"/>
              <w:marRight w:val="0"/>
              <w:marTop w:val="0"/>
              <w:marBottom w:val="0"/>
              <w:divBdr>
                <w:top w:val="none" w:sz="0" w:space="0" w:color="auto"/>
                <w:left w:val="none" w:sz="0" w:space="0" w:color="auto"/>
                <w:bottom w:val="none" w:sz="0" w:space="0" w:color="auto"/>
                <w:right w:val="none" w:sz="0" w:space="0" w:color="auto"/>
              </w:divBdr>
              <w:divsChild>
                <w:div w:id="1848867895">
                  <w:marLeft w:val="0"/>
                  <w:marRight w:val="0"/>
                  <w:marTop w:val="0"/>
                  <w:marBottom w:val="0"/>
                  <w:divBdr>
                    <w:top w:val="none" w:sz="0" w:space="0" w:color="auto"/>
                    <w:left w:val="none" w:sz="0" w:space="0" w:color="auto"/>
                    <w:bottom w:val="none" w:sz="0" w:space="0" w:color="auto"/>
                    <w:right w:val="none" w:sz="0" w:space="0" w:color="auto"/>
                  </w:divBdr>
                  <w:divsChild>
                    <w:div w:id="1848867735">
                      <w:marLeft w:val="0"/>
                      <w:marRight w:val="0"/>
                      <w:marTop w:val="0"/>
                      <w:marBottom w:val="0"/>
                      <w:divBdr>
                        <w:top w:val="none" w:sz="0" w:space="0" w:color="auto"/>
                        <w:left w:val="none" w:sz="0" w:space="0" w:color="auto"/>
                        <w:bottom w:val="none" w:sz="0" w:space="0" w:color="auto"/>
                        <w:right w:val="none" w:sz="0" w:space="0" w:color="auto"/>
                      </w:divBdr>
                      <w:divsChild>
                        <w:div w:id="1848867907">
                          <w:marLeft w:val="0"/>
                          <w:marRight w:val="0"/>
                          <w:marTop w:val="0"/>
                          <w:marBottom w:val="0"/>
                          <w:divBdr>
                            <w:top w:val="none" w:sz="0" w:space="0" w:color="auto"/>
                            <w:left w:val="none" w:sz="0" w:space="0" w:color="auto"/>
                            <w:bottom w:val="none" w:sz="0" w:space="0" w:color="auto"/>
                            <w:right w:val="none" w:sz="0" w:space="0" w:color="auto"/>
                          </w:divBdr>
                          <w:divsChild>
                            <w:div w:id="1848867741">
                              <w:marLeft w:val="0"/>
                              <w:marRight w:val="0"/>
                              <w:marTop w:val="0"/>
                              <w:marBottom w:val="0"/>
                              <w:divBdr>
                                <w:top w:val="none" w:sz="0" w:space="0" w:color="auto"/>
                                <w:left w:val="none" w:sz="0" w:space="0" w:color="auto"/>
                                <w:bottom w:val="none" w:sz="0" w:space="0" w:color="auto"/>
                                <w:right w:val="none" w:sz="0" w:space="0" w:color="auto"/>
                              </w:divBdr>
                              <w:divsChild>
                                <w:div w:id="1848867776">
                                  <w:marLeft w:val="0"/>
                                  <w:marRight w:val="0"/>
                                  <w:marTop w:val="0"/>
                                  <w:marBottom w:val="0"/>
                                  <w:divBdr>
                                    <w:top w:val="none" w:sz="0" w:space="0" w:color="auto"/>
                                    <w:left w:val="none" w:sz="0" w:space="0" w:color="auto"/>
                                    <w:bottom w:val="none" w:sz="0" w:space="0" w:color="auto"/>
                                    <w:right w:val="none" w:sz="0" w:space="0" w:color="auto"/>
                                  </w:divBdr>
                                  <w:divsChild>
                                    <w:div w:id="1848867784">
                                      <w:marLeft w:val="0"/>
                                      <w:marRight w:val="0"/>
                                      <w:marTop w:val="0"/>
                                      <w:marBottom w:val="0"/>
                                      <w:divBdr>
                                        <w:top w:val="none" w:sz="0" w:space="0" w:color="auto"/>
                                        <w:left w:val="none" w:sz="0" w:space="0" w:color="auto"/>
                                        <w:bottom w:val="none" w:sz="0" w:space="0" w:color="auto"/>
                                        <w:right w:val="none" w:sz="0" w:space="0" w:color="auto"/>
                                      </w:divBdr>
                                      <w:divsChild>
                                        <w:div w:id="1848867862">
                                          <w:marLeft w:val="0"/>
                                          <w:marRight w:val="0"/>
                                          <w:marTop w:val="0"/>
                                          <w:marBottom w:val="0"/>
                                          <w:divBdr>
                                            <w:top w:val="none" w:sz="0" w:space="0" w:color="auto"/>
                                            <w:left w:val="none" w:sz="0" w:space="0" w:color="auto"/>
                                            <w:bottom w:val="none" w:sz="0" w:space="0" w:color="auto"/>
                                            <w:right w:val="none" w:sz="0" w:space="0" w:color="auto"/>
                                          </w:divBdr>
                                          <w:divsChild>
                                            <w:div w:id="1848867730">
                                              <w:marLeft w:val="0"/>
                                              <w:marRight w:val="0"/>
                                              <w:marTop w:val="0"/>
                                              <w:marBottom w:val="0"/>
                                              <w:divBdr>
                                                <w:top w:val="single" w:sz="6" w:space="0" w:color="F5F5F5"/>
                                                <w:left w:val="single" w:sz="6" w:space="0" w:color="F5F5F5"/>
                                                <w:bottom w:val="single" w:sz="6" w:space="0" w:color="F5F5F5"/>
                                                <w:right w:val="single" w:sz="6" w:space="0" w:color="F5F5F5"/>
                                              </w:divBdr>
                                              <w:divsChild>
                                                <w:div w:id="1848867860">
                                                  <w:marLeft w:val="0"/>
                                                  <w:marRight w:val="0"/>
                                                  <w:marTop w:val="0"/>
                                                  <w:marBottom w:val="0"/>
                                                  <w:divBdr>
                                                    <w:top w:val="none" w:sz="0" w:space="0" w:color="auto"/>
                                                    <w:left w:val="none" w:sz="0" w:space="0" w:color="auto"/>
                                                    <w:bottom w:val="none" w:sz="0" w:space="0" w:color="auto"/>
                                                    <w:right w:val="none" w:sz="0" w:space="0" w:color="auto"/>
                                                  </w:divBdr>
                                                  <w:divsChild>
                                                    <w:div w:id="184886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8867847">
      <w:marLeft w:val="0"/>
      <w:marRight w:val="0"/>
      <w:marTop w:val="0"/>
      <w:marBottom w:val="0"/>
      <w:divBdr>
        <w:top w:val="none" w:sz="0" w:space="0" w:color="auto"/>
        <w:left w:val="none" w:sz="0" w:space="0" w:color="auto"/>
        <w:bottom w:val="none" w:sz="0" w:space="0" w:color="auto"/>
        <w:right w:val="none" w:sz="0" w:space="0" w:color="auto"/>
      </w:divBdr>
      <w:divsChild>
        <w:div w:id="1848867821">
          <w:marLeft w:val="0"/>
          <w:marRight w:val="0"/>
          <w:marTop w:val="0"/>
          <w:marBottom w:val="0"/>
          <w:divBdr>
            <w:top w:val="none" w:sz="0" w:space="0" w:color="auto"/>
            <w:left w:val="none" w:sz="0" w:space="0" w:color="auto"/>
            <w:bottom w:val="none" w:sz="0" w:space="0" w:color="auto"/>
            <w:right w:val="none" w:sz="0" w:space="0" w:color="auto"/>
          </w:divBdr>
          <w:divsChild>
            <w:div w:id="1848867744">
              <w:marLeft w:val="0"/>
              <w:marRight w:val="0"/>
              <w:marTop w:val="0"/>
              <w:marBottom w:val="0"/>
              <w:divBdr>
                <w:top w:val="none" w:sz="0" w:space="0" w:color="auto"/>
                <w:left w:val="none" w:sz="0" w:space="0" w:color="auto"/>
                <w:bottom w:val="none" w:sz="0" w:space="0" w:color="auto"/>
                <w:right w:val="none" w:sz="0" w:space="0" w:color="auto"/>
              </w:divBdr>
              <w:divsChild>
                <w:div w:id="1848867824">
                  <w:marLeft w:val="0"/>
                  <w:marRight w:val="0"/>
                  <w:marTop w:val="0"/>
                  <w:marBottom w:val="0"/>
                  <w:divBdr>
                    <w:top w:val="none" w:sz="0" w:space="0" w:color="auto"/>
                    <w:left w:val="none" w:sz="0" w:space="0" w:color="auto"/>
                    <w:bottom w:val="none" w:sz="0" w:space="0" w:color="auto"/>
                    <w:right w:val="none" w:sz="0" w:space="0" w:color="auto"/>
                  </w:divBdr>
                  <w:divsChild>
                    <w:div w:id="1848867739">
                      <w:marLeft w:val="0"/>
                      <w:marRight w:val="0"/>
                      <w:marTop w:val="0"/>
                      <w:marBottom w:val="0"/>
                      <w:divBdr>
                        <w:top w:val="none" w:sz="0" w:space="0" w:color="auto"/>
                        <w:left w:val="none" w:sz="0" w:space="0" w:color="auto"/>
                        <w:bottom w:val="none" w:sz="0" w:space="0" w:color="auto"/>
                        <w:right w:val="none" w:sz="0" w:space="0" w:color="auto"/>
                      </w:divBdr>
                      <w:divsChild>
                        <w:div w:id="1848867833">
                          <w:marLeft w:val="0"/>
                          <w:marRight w:val="0"/>
                          <w:marTop w:val="0"/>
                          <w:marBottom w:val="0"/>
                          <w:divBdr>
                            <w:top w:val="none" w:sz="0" w:space="0" w:color="auto"/>
                            <w:left w:val="none" w:sz="0" w:space="0" w:color="auto"/>
                            <w:bottom w:val="none" w:sz="0" w:space="0" w:color="auto"/>
                            <w:right w:val="none" w:sz="0" w:space="0" w:color="auto"/>
                          </w:divBdr>
                          <w:divsChild>
                            <w:div w:id="1848867783">
                              <w:marLeft w:val="0"/>
                              <w:marRight w:val="0"/>
                              <w:marTop w:val="0"/>
                              <w:marBottom w:val="0"/>
                              <w:divBdr>
                                <w:top w:val="none" w:sz="0" w:space="0" w:color="auto"/>
                                <w:left w:val="none" w:sz="0" w:space="0" w:color="auto"/>
                                <w:bottom w:val="none" w:sz="0" w:space="0" w:color="auto"/>
                                <w:right w:val="none" w:sz="0" w:space="0" w:color="auto"/>
                              </w:divBdr>
                              <w:divsChild>
                                <w:div w:id="1848867818">
                                  <w:marLeft w:val="0"/>
                                  <w:marRight w:val="0"/>
                                  <w:marTop w:val="0"/>
                                  <w:marBottom w:val="0"/>
                                  <w:divBdr>
                                    <w:top w:val="none" w:sz="0" w:space="0" w:color="auto"/>
                                    <w:left w:val="none" w:sz="0" w:space="0" w:color="auto"/>
                                    <w:bottom w:val="none" w:sz="0" w:space="0" w:color="auto"/>
                                    <w:right w:val="none" w:sz="0" w:space="0" w:color="auto"/>
                                  </w:divBdr>
                                  <w:divsChild>
                                    <w:div w:id="1848867883">
                                      <w:marLeft w:val="0"/>
                                      <w:marRight w:val="0"/>
                                      <w:marTop w:val="0"/>
                                      <w:marBottom w:val="0"/>
                                      <w:divBdr>
                                        <w:top w:val="none" w:sz="0" w:space="0" w:color="auto"/>
                                        <w:left w:val="none" w:sz="0" w:space="0" w:color="auto"/>
                                        <w:bottom w:val="none" w:sz="0" w:space="0" w:color="auto"/>
                                        <w:right w:val="none" w:sz="0" w:space="0" w:color="auto"/>
                                      </w:divBdr>
                                      <w:divsChild>
                                        <w:div w:id="1848867785">
                                          <w:marLeft w:val="0"/>
                                          <w:marRight w:val="0"/>
                                          <w:marTop w:val="0"/>
                                          <w:marBottom w:val="0"/>
                                          <w:divBdr>
                                            <w:top w:val="none" w:sz="0" w:space="0" w:color="auto"/>
                                            <w:left w:val="none" w:sz="0" w:space="0" w:color="auto"/>
                                            <w:bottom w:val="none" w:sz="0" w:space="0" w:color="auto"/>
                                            <w:right w:val="none" w:sz="0" w:space="0" w:color="auto"/>
                                          </w:divBdr>
                                          <w:divsChild>
                                            <w:div w:id="1848867781">
                                              <w:marLeft w:val="0"/>
                                              <w:marRight w:val="0"/>
                                              <w:marTop w:val="0"/>
                                              <w:marBottom w:val="0"/>
                                              <w:divBdr>
                                                <w:top w:val="single" w:sz="6" w:space="0" w:color="F5F5F5"/>
                                                <w:left w:val="single" w:sz="6" w:space="0" w:color="F5F5F5"/>
                                                <w:bottom w:val="single" w:sz="6" w:space="0" w:color="F5F5F5"/>
                                                <w:right w:val="single" w:sz="6" w:space="0" w:color="F5F5F5"/>
                                              </w:divBdr>
                                              <w:divsChild>
                                                <w:div w:id="1848867747">
                                                  <w:marLeft w:val="0"/>
                                                  <w:marRight w:val="0"/>
                                                  <w:marTop w:val="0"/>
                                                  <w:marBottom w:val="0"/>
                                                  <w:divBdr>
                                                    <w:top w:val="none" w:sz="0" w:space="0" w:color="auto"/>
                                                    <w:left w:val="none" w:sz="0" w:space="0" w:color="auto"/>
                                                    <w:bottom w:val="none" w:sz="0" w:space="0" w:color="auto"/>
                                                    <w:right w:val="none" w:sz="0" w:space="0" w:color="auto"/>
                                                  </w:divBdr>
                                                  <w:divsChild>
                                                    <w:div w:id="18488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8867858">
      <w:marLeft w:val="0"/>
      <w:marRight w:val="0"/>
      <w:marTop w:val="0"/>
      <w:marBottom w:val="0"/>
      <w:divBdr>
        <w:top w:val="none" w:sz="0" w:space="0" w:color="auto"/>
        <w:left w:val="none" w:sz="0" w:space="0" w:color="auto"/>
        <w:bottom w:val="none" w:sz="0" w:space="0" w:color="auto"/>
        <w:right w:val="none" w:sz="0" w:space="0" w:color="auto"/>
      </w:divBdr>
      <w:divsChild>
        <w:div w:id="1848867872">
          <w:marLeft w:val="0"/>
          <w:marRight w:val="0"/>
          <w:marTop w:val="0"/>
          <w:marBottom w:val="0"/>
          <w:divBdr>
            <w:top w:val="none" w:sz="0" w:space="0" w:color="auto"/>
            <w:left w:val="none" w:sz="0" w:space="0" w:color="auto"/>
            <w:bottom w:val="none" w:sz="0" w:space="0" w:color="auto"/>
            <w:right w:val="none" w:sz="0" w:space="0" w:color="auto"/>
          </w:divBdr>
          <w:divsChild>
            <w:div w:id="1848867848">
              <w:marLeft w:val="0"/>
              <w:marRight w:val="0"/>
              <w:marTop w:val="0"/>
              <w:marBottom w:val="0"/>
              <w:divBdr>
                <w:top w:val="none" w:sz="0" w:space="0" w:color="auto"/>
                <w:left w:val="none" w:sz="0" w:space="0" w:color="auto"/>
                <w:bottom w:val="none" w:sz="0" w:space="0" w:color="auto"/>
                <w:right w:val="none" w:sz="0" w:space="0" w:color="auto"/>
              </w:divBdr>
              <w:divsChild>
                <w:div w:id="1848867865">
                  <w:marLeft w:val="0"/>
                  <w:marRight w:val="0"/>
                  <w:marTop w:val="0"/>
                  <w:marBottom w:val="0"/>
                  <w:divBdr>
                    <w:top w:val="none" w:sz="0" w:space="0" w:color="auto"/>
                    <w:left w:val="none" w:sz="0" w:space="0" w:color="auto"/>
                    <w:bottom w:val="none" w:sz="0" w:space="0" w:color="auto"/>
                    <w:right w:val="none" w:sz="0" w:space="0" w:color="auto"/>
                  </w:divBdr>
                  <w:divsChild>
                    <w:div w:id="1848867838">
                      <w:marLeft w:val="0"/>
                      <w:marRight w:val="0"/>
                      <w:marTop w:val="0"/>
                      <w:marBottom w:val="0"/>
                      <w:divBdr>
                        <w:top w:val="none" w:sz="0" w:space="0" w:color="auto"/>
                        <w:left w:val="none" w:sz="0" w:space="0" w:color="auto"/>
                        <w:bottom w:val="none" w:sz="0" w:space="0" w:color="auto"/>
                        <w:right w:val="none" w:sz="0" w:space="0" w:color="auto"/>
                      </w:divBdr>
                      <w:divsChild>
                        <w:div w:id="1848867845">
                          <w:marLeft w:val="0"/>
                          <w:marRight w:val="0"/>
                          <w:marTop w:val="0"/>
                          <w:marBottom w:val="0"/>
                          <w:divBdr>
                            <w:top w:val="none" w:sz="0" w:space="0" w:color="auto"/>
                            <w:left w:val="none" w:sz="0" w:space="0" w:color="auto"/>
                            <w:bottom w:val="none" w:sz="0" w:space="0" w:color="auto"/>
                            <w:right w:val="none" w:sz="0" w:space="0" w:color="auto"/>
                          </w:divBdr>
                          <w:divsChild>
                            <w:div w:id="1848867790">
                              <w:marLeft w:val="0"/>
                              <w:marRight w:val="0"/>
                              <w:marTop w:val="0"/>
                              <w:marBottom w:val="0"/>
                              <w:divBdr>
                                <w:top w:val="none" w:sz="0" w:space="0" w:color="auto"/>
                                <w:left w:val="none" w:sz="0" w:space="0" w:color="auto"/>
                                <w:bottom w:val="none" w:sz="0" w:space="0" w:color="auto"/>
                                <w:right w:val="none" w:sz="0" w:space="0" w:color="auto"/>
                              </w:divBdr>
                              <w:divsChild>
                                <w:div w:id="1848867731">
                                  <w:marLeft w:val="0"/>
                                  <w:marRight w:val="0"/>
                                  <w:marTop w:val="0"/>
                                  <w:marBottom w:val="0"/>
                                  <w:divBdr>
                                    <w:top w:val="none" w:sz="0" w:space="0" w:color="auto"/>
                                    <w:left w:val="none" w:sz="0" w:space="0" w:color="auto"/>
                                    <w:bottom w:val="none" w:sz="0" w:space="0" w:color="auto"/>
                                    <w:right w:val="none" w:sz="0" w:space="0" w:color="auto"/>
                                  </w:divBdr>
                                  <w:divsChild>
                                    <w:div w:id="1848867796">
                                      <w:marLeft w:val="0"/>
                                      <w:marRight w:val="0"/>
                                      <w:marTop w:val="0"/>
                                      <w:marBottom w:val="0"/>
                                      <w:divBdr>
                                        <w:top w:val="none" w:sz="0" w:space="0" w:color="auto"/>
                                        <w:left w:val="none" w:sz="0" w:space="0" w:color="auto"/>
                                        <w:bottom w:val="none" w:sz="0" w:space="0" w:color="auto"/>
                                        <w:right w:val="none" w:sz="0" w:space="0" w:color="auto"/>
                                      </w:divBdr>
                                      <w:divsChild>
                                        <w:div w:id="1848867756">
                                          <w:marLeft w:val="0"/>
                                          <w:marRight w:val="0"/>
                                          <w:marTop w:val="0"/>
                                          <w:marBottom w:val="0"/>
                                          <w:divBdr>
                                            <w:top w:val="none" w:sz="0" w:space="0" w:color="auto"/>
                                            <w:left w:val="none" w:sz="0" w:space="0" w:color="auto"/>
                                            <w:bottom w:val="none" w:sz="0" w:space="0" w:color="auto"/>
                                            <w:right w:val="none" w:sz="0" w:space="0" w:color="auto"/>
                                          </w:divBdr>
                                          <w:divsChild>
                                            <w:div w:id="1848867814">
                                              <w:marLeft w:val="0"/>
                                              <w:marRight w:val="0"/>
                                              <w:marTop w:val="0"/>
                                              <w:marBottom w:val="0"/>
                                              <w:divBdr>
                                                <w:top w:val="single" w:sz="6" w:space="0" w:color="F5F5F5"/>
                                                <w:left w:val="single" w:sz="6" w:space="0" w:color="F5F5F5"/>
                                                <w:bottom w:val="single" w:sz="6" w:space="0" w:color="F5F5F5"/>
                                                <w:right w:val="single" w:sz="6" w:space="0" w:color="F5F5F5"/>
                                              </w:divBdr>
                                              <w:divsChild>
                                                <w:div w:id="1848867886">
                                                  <w:marLeft w:val="0"/>
                                                  <w:marRight w:val="0"/>
                                                  <w:marTop w:val="0"/>
                                                  <w:marBottom w:val="0"/>
                                                  <w:divBdr>
                                                    <w:top w:val="none" w:sz="0" w:space="0" w:color="auto"/>
                                                    <w:left w:val="none" w:sz="0" w:space="0" w:color="auto"/>
                                                    <w:bottom w:val="none" w:sz="0" w:space="0" w:color="auto"/>
                                                    <w:right w:val="none" w:sz="0" w:space="0" w:color="auto"/>
                                                  </w:divBdr>
                                                  <w:divsChild>
                                                    <w:div w:id="184886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8867869">
      <w:marLeft w:val="0"/>
      <w:marRight w:val="0"/>
      <w:marTop w:val="0"/>
      <w:marBottom w:val="0"/>
      <w:divBdr>
        <w:top w:val="none" w:sz="0" w:space="0" w:color="auto"/>
        <w:left w:val="none" w:sz="0" w:space="0" w:color="auto"/>
        <w:bottom w:val="none" w:sz="0" w:space="0" w:color="auto"/>
        <w:right w:val="none" w:sz="0" w:space="0" w:color="auto"/>
      </w:divBdr>
      <w:divsChild>
        <w:div w:id="1848867815">
          <w:marLeft w:val="0"/>
          <w:marRight w:val="0"/>
          <w:marTop w:val="0"/>
          <w:marBottom w:val="0"/>
          <w:divBdr>
            <w:top w:val="none" w:sz="0" w:space="0" w:color="auto"/>
            <w:left w:val="none" w:sz="0" w:space="0" w:color="auto"/>
            <w:bottom w:val="none" w:sz="0" w:space="0" w:color="auto"/>
            <w:right w:val="none" w:sz="0" w:space="0" w:color="auto"/>
          </w:divBdr>
          <w:divsChild>
            <w:div w:id="1848867900">
              <w:marLeft w:val="0"/>
              <w:marRight w:val="0"/>
              <w:marTop w:val="0"/>
              <w:marBottom w:val="0"/>
              <w:divBdr>
                <w:top w:val="none" w:sz="0" w:space="0" w:color="auto"/>
                <w:left w:val="none" w:sz="0" w:space="0" w:color="auto"/>
                <w:bottom w:val="none" w:sz="0" w:space="0" w:color="auto"/>
                <w:right w:val="none" w:sz="0" w:space="0" w:color="auto"/>
              </w:divBdr>
              <w:divsChild>
                <w:div w:id="1848867853">
                  <w:marLeft w:val="0"/>
                  <w:marRight w:val="0"/>
                  <w:marTop w:val="0"/>
                  <w:marBottom w:val="0"/>
                  <w:divBdr>
                    <w:top w:val="none" w:sz="0" w:space="0" w:color="auto"/>
                    <w:left w:val="none" w:sz="0" w:space="0" w:color="auto"/>
                    <w:bottom w:val="none" w:sz="0" w:space="0" w:color="auto"/>
                    <w:right w:val="none" w:sz="0" w:space="0" w:color="auto"/>
                  </w:divBdr>
                  <w:divsChild>
                    <w:div w:id="1848867750">
                      <w:marLeft w:val="0"/>
                      <w:marRight w:val="0"/>
                      <w:marTop w:val="0"/>
                      <w:marBottom w:val="0"/>
                      <w:divBdr>
                        <w:top w:val="none" w:sz="0" w:space="0" w:color="auto"/>
                        <w:left w:val="none" w:sz="0" w:space="0" w:color="auto"/>
                        <w:bottom w:val="none" w:sz="0" w:space="0" w:color="auto"/>
                        <w:right w:val="none" w:sz="0" w:space="0" w:color="auto"/>
                      </w:divBdr>
                      <w:divsChild>
                        <w:div w:id="1848867798">
                          <w:marLeft w:val="0"/>
                          <w:marRight w:val="0"/>
                          <w:marTop w:val="0"/>
                          <w:marBottom w:val="0"/>
                          <w:divBdr>
                            <w:top w:val="none" w:sz="0" w:space="0" w:color="auto"/>
                            <w:left w:val="none" w:sz="0" w:space="0" w:color="auto"/>
                            <w:bottom w:val="none" w:sz="0" w:space="0" w:color="auto"/>
                            <w:right w:val="none" w:sz="0" w:space="0" w:color="auto"/>
                          </w:divBdr>
                          <w:divsChild>
                            <w:div w:id="1848867841">
                              <w:marLeft w:val="0"/>
                              <w:marRight w:val="0"/>
                              <w:marTop w:val="0"/>
                              <w:marBottom w:val="0"/>
                              <w:divBdr>
                                <w:top w:val="none" w:sz="0" w:space="0" w:color="auto"/>
                                <w:left w:val="none" w:sz="0" w:space="0" w:color="auto"/>
                                <w:bottom w:val="none" w:sz="0" w:space="0" w:color="auto"/>
                                <w:right w:val="none" w:sz="0" w:space="0" w:color="auto"/>
                              </w:divBdr>
                              <w:divsChild>
                                <w:div w:id="1848867827">
                                  <w:marLeft w:val="0"/>
                                  <w:marRight w:val="0"/>
                                  <w:marTop w:val="0"/>
                                  <w:marBottom w:val="0"/>
                                  <w:divBdr>
                                    <w:top w:val="none" w:sz="0" w:space="0" w:color="auto"/>
                                    <w:left w:val="none" w:sz="0" w:space="0" w:color="auto"/>
                                    <w:bottom w:val="none" w:sz="0" w:space="0" w:color="auto"/>
                                    <w:right w:val="none" w:sz="0" w:space="0" w:color="auto"/>
                                  </w:divBdr>
                                  <w:divsChild>
                                    <w:div w:id="1848867753">
                                      <w:marLeft w:val="0"/>
                                      <w:marRight w:val="0"/>
                                      <w:marTop w:val="0"/>
                                      <w:marBottom w:val="0"/>
                                      <w:divBdr>
                                        <w:top w:val="none" w:sz="0" w:space="0" w:color="auto"/>
                                        <w:left w:val="none" w:sz="0" w:space="0" w:color="auto"/>
                                        <w:bottom w:val="none" w:sz="0" w:space="0" w:color="auto"/>
                                        <w:right w:val="none" w:sz="0" w:space="0" w:color="auto"/>
                                      </w:divBdr>
                                      <w:divsChild>
                                        <w:div w:id="1848867826">
                                          <w:marLeft w:val="0"/>
                                          <w:marRight w:val="0"/>
                                          <w:marTop w:val="0"/>
                                          <w:marBottom w:val="0"/>
                                          <w:divBdr>
                                            <w:top w:val="none" w:sz="0" w:space="0" w:color="auto"/>
                                            <w:left w:val="none" w:sz="0" w:space="0" w:color="auto"/>
                                            <w:bottom w:val="none" w:sz="0" w:space="0" w:color="auto"/>
                                            <w:right w:val="none" w:sz="0" w:space="0" w:color="auto"/>
                                          </w:divBdr>
                                          <w:divsChild>
                                            <w:div w:id="1848867880">
                                              <w:marLeft w:val="0"/>
                                              <w:marRight w:val="0"/>
                                              <w:marTop w:val="0"/>
                                              <w:marBottom w:val="0"/>
                                              <w:divBdr>
                                                <w:top w:val="single" w:sz="6" w:space="0" w:color="F5F5F5"/>
                                                <w:left w:val="single" w:sz="6" w:space="0" w:color="F5F5F5"/>
                                                <w:bottom w:val="single" w:sz="6" w:space="0" w:color="F5F5F5"/>
                                                <w:right w:val="single" w:sz="6" w:space="0" w:color="F5F5F5"/>
                                              </w:divBdr>
                                              <w:divsChild>
                                                <w:div w:id="1848867906">
                                                  <w:marLeft w:val="0"/>
                                                  <w:marRight w:val="0"/>
                                                  <w:marTop w:val="0"/>
                                                  <w:marBottom w:val="0"/>
                                                  <w:divBdr>
                                                    <w:top w:val="none" w:sz="0" w:space="0" w:color="auto"/>
                                                    <w:left w:val="none" w:sz="0" w:space="0" w:color="auto"/>
                                                    <w:bottom w:val="none" w:sz="0" w:space="0" w:color="auto"/>
                                                    <w:right w:val="none" w:sz="0" w:space="0" w:color="auto"/>
                                                  </w:divBdr>
                                                  <w:divsChild>
                                                    <w:div w:id="184886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8867870">
      <w:marLeft w:val="0"/>
      <w:marRight w:val="0"/>
      <w:marTop w:val="0"/>
      <w:marBottom w:val="0"/>
      <w:divBdr>
        <w:top w:val="none" w:sz="0" w:space="0" w:color="auto"/>
        <w:left w:val="none" w:sz="0" w:space="0" w:color="auto"/>
        <w:bottom w:val="none" w:sz="0" w:space="0" w:color="auto"/>
        <w:right w:val="none" w:sz="0" w:space="0" w:color="auto"/>
      </w:divBdr>
    </w:div>
    <w:div w:id="1848867876">
      <w:marLeft w:val="0"/>
      <w:marRight w:val="0"/>
      <w:marTop w:val="0"/>
      <w:marBottom w:val="0"/>
      <w:divBdr>
        <w:top w:val="none" w:sz="0" w:space="0" w:color="auto"/>
        <w:left w:val="none" w:sz="0" w:space="0" w:color="auto"/>
        <w:bottom w:val="none" w:sz="0" w:space="0" w:color="auto"/>
        <w:right w:val="none" w:sz="0" w:space="0" w:color="auto"/>
      </w:divBdr>
    </w:div>
    <w:div w:id="1848867889">
      <w:marLeft w:val="0"/>
      <w:marRight w:val="0"/>
      <w:marTop w:val="0"/>
      <w:marBottom w:val="0"/>
      <w:divBdr>
        <w:top w:val="none" w:sz="0" w:space="0" w:color="auto"/>
        <w:left w:val="none" w:sz="0" w:space="0" w:color="auto"/>
        <w:bottom w:val="none" w:sz="0" w:space="0" w:color="auto"/>
        <w:right w:val="none" w:sz="0" w:space="0" w:color="auto"/>
      </w:divBdr>
      <w:divsChild>
        <w:div w:id="1848867759">
          <w:marLeft w:val="0"/>
          <w:marRight w:val="0"/>
          <w:marTop w:val="0"/>
          <w:marBottom w:val="0"/>
          <w:divBdr>
            <w:top w:val="none" w:sz="0" w:space="0" w:color="auto"/>
            <w:left w:val="none" w:sz="0" w:space="0" w:color="auto"/>
            <w:bottom w:val="none" w:sz="0" w:space="0" w:color="auto"/>
            <w:right w:val="none" w:sz="0" w:space="0" w:color="auto"/>
          </w:divBdr>
          <w:divsChild>
            <w:div w:id="1848867809">
              <w:marLeft w:val="0"/>
              <w:marRight w:val="0"/>
              <w:marTop w:val="0"/>
              <w:marBottom w:val="0"/>
              <w:divBdr>
                <w:top w:val="none" w:sz="0" w:space="0" w:color="auto"/>
                <w:left w:val="none" w:sz="0" w:space="0" w:color="auto"/>
                <w:bottom w:val="none" w:sz="0" w:space="0" w:color="auto"/>
                <w:right w:val="none" w:sz="0" w:space="0" w:color="auto"/>
              </w:divBdr>
              <w:divsChild>
                <w:div w:id="1848867852">
                  <w:marLeft w:val="0"/>
                  <w:marRight w:val="0"/>
                  <w:marTop w:val="0"/>
                  <w:marBottom w:val="0"/>
                  <w:divBdr>
                    <w:top w:val="none" w:sz="0" w:space="0" w:color="auto"/>
                    <w:left w:val="none" w:sz="0" w:space="0" w:color="auto"/>
                    <w:bottom w:val="none" w:sz="0" w:space="0" w:color="auto"/>
                    <w:right w:val="none" w:sz="0" w:space="0" w:color="auto"/>
                  </w:divBdr>
                  <w:divsChild>
                    <w:div w:id="1848867732">
                      <w:marLeft w:val="0"/>
                      <w:marRight w:val="0"/>
                      <w:marTop w:val="0"/>
                      <w:marBottom w:val="0"/>
                      <w:divBdr>
                        <w:top w:val="none" w:sz="0" w:space="0" w:color="auto"/>
                        <w:left w:val="none" w:sz="0" w:space="0" w:color="auto"/>
                        <w:bottom w:val="none" w:sz="0" w:space="0" w:color="auto"/>
                        <w:right w:val="none" w:sz="0" w:space="0" w:color="auto"/>
                      </w:divBdr>
                      <w:divsChild>
                        <w:div w:id="1848867877">
                          <w:marLeft w:val="0"/>
                          <w:marRight w:val="0"/>
                          <w:marTop w:val="0"/>
                          <w:marBottom w:val="0"/>
                          <w:divBdr>
                            <w:top w:val="none" w:sz="0" w:space="0" w:color="auto"/>
                            <w:left w:val="none" w:sz="0" w:space="0" w:color="auto"/>
                            <w:bottom w:val="none" w:sz="0" w:space="0" w:color="auto"/>
                            <w:right w:val="none" w:sz="0" w:space="0" w:color="auto"/>
                          </w:divBdr>
                          <w:divsChild>
                            <w:div w:id="1848867786">
                              <w:marLeft w:val="0"/>
                              <w:marRight w:val="0"/>
                              <w:marTop w:val="0"/>
                              <w:marBottom w:val="0"/>
                              <w:divBdr>
                                <w:top w:val="none" w:sz="0" w:space="0" w:color="auto"/>
                                <w:left w:val="none" w:sz="0" w:space="0" w:color="auto"/>
                                <w:bottom w:val="none" w:sz="0" w:space="0" w:color="auto"/>
                                <w:right w:val="none" w:sz="0" w:space="0" w:color="auto"/>
                              </w:divBdr>
                              <w:divsChild>
                                <w:div w:id="1848867874">
                                  <w:marLeft w:val="0"/>
                                  <w:marRight w:val="0"/>
                                  <w:marTop w:val="0"/>
                                  <w:marBottom w:val="0"/>
                                  <w:divBdr>
                                    <w:top w:val="none" w:sz="0" w:space="0" w:color="auto"/>
                                    <w:left w:val="none" w:sz="0" w:space="0" w:color="auto"/>
                                    <w:bottom w:val="none" w:sz="0" w:space="0" w:color="auto"/>
                                    <w:right w:val="none" w:sz="0" w:space="0" w:color="auto"/>
                                  </w:divBdr>
                                  <w:divsChild>
                                    <w:div w:id="1848867804">
                                      <w:marLeft w:val="0"/>
                                      <w:marRight w:val="0"/>
                                      <w:marTop w:val="0"/>
                                      <w:marBottom w:val="0"/>
                                      <w:divBdr>
                                        <w:top w:val="none" w:sz="0" w:space="0" w:color="auto"/>
                                        <w:left w:val="none" w:sz="0" w:space="0" w:color="auto"/>
                                        <w:bottom w:val="none" w:sz="0" w:space="0" w:color="auto"/>
                                        <w:right w:val="none" w:sz="0" w:space="0" w:color="auto"/>
                                      </w:divBdr>
                                      <w:divsChild>
                                        <w:div w:id="1848867812">
                                          <w:marLeft w:val="0"/>
                                          <w:marRight w:val="0"/>
                                          <w:marTop w:val="0"/>
                                          <w:marBottom w:val="0"/>
                                          <w:divBdr>
                                            <w:top w:val="none" w:sz="0" w:space="0" w:color="auto"/>
                                            <w:left w:val="none" w:sz="0" w:space="0" w:color="auto"/>
                                            <w:bottom w:val="none" w:sz="0" w:space="0" w:color="auto"/>
                                            <w:right w:val="none" w:sz="0" w:space="0" w:color="auto"/>
                                          </w:divBdr>
                                          <w:divsChild>
                                            <w:div w:id="1848867819">
                                              <w:marLeft w:val="0"/>
                                              <w:marRight w:val="0"/>
                                              <w:marTop w:val="0"/>
                                              <w:marBottom w:val="0"/>
                                              <w:divBdr>
                                                <w:top w:val="single" w:sz="6" w:space="0" w:color="F5F5F5"/>
                                                <w:left w:val="single" w:sz="6" w:space="0" w:color="F5F5F5"/>
                                                <w:bottom w:val="single" w:sz="6" w:space="0" w:color="F5F5F5"/>
                                                <w:right w:val="single" w:sz="6" w:space="0" w:color="F5F5F5"/>
                                              </w:divBdr>
                                              <w:divsChild>
                                                <w:div w:id="1848867765">
                                                  <w:marLeft w:val="0"/>
                                                  <w:marRight w:val="0"/>
                                                  <w:marTop w:val="0"/>
                                                  <w:marBottom w:val="0"/>
                                                  <w:divBdr>
                                                    <w:top w:val="none" w:sz="0" w:space="0" w:color="auto"/>
                                                    <w:left w:val="none" w:sz="0" w:space="0" w:color="auto"/>
                                                    <w:bottom w:val="none" w:sz="0" w:space="0" w:color="auto"/>
                                                    <w:right w:val="none" w:sz="0" w:space="0" w:color="auto"/>
                                                  </w:divBdr>
                                                  <w:divsChild>
                                                    <w:div w:id="184886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8867897">
      <w:marLeft w:val="0"/>
      <w:marRight w:val="0"/>
      <w:marTop w:val="0"/>
      <w:marBottom w:val="0"/>
      <w:divBdr>
        <w:top w:val="none" w:sz="0" w:space="0" w:color="auto"/>
        <w:left w:val="none" w:sz="0" w:space="0" w:color="auto"/>
        <w:bottom w:val="none" w:sz="0" w:space="0" w:color="auto"/>
        <w:right w:val="none" w:sz="0" w:space="0" w:color="auto"/>
      </w:divBdr>
      <w:divsChild>
        <w:div w:id="1848867755">
          <w:marLeft w:val="0"/>
          <w:marRight w:val="0"/>
          <w:marTop w:val="0"/>
          <w:marBottom w:val="0"/>
          <w:divBdr>
            <w:top w:val="none" w:sz="0" w:space="0" w:color="auto"/>
            <w:left w:val="none" w:sz="0" w:space="0" w:color="auto"/>
            <w:bottom w:val="none" w:sz="0" w:space="0" w:color="auto"/>
            <w:right w:val="none" w:sz="0" w:space="0" w:color="auto"/>
          </w:divBdr>
          <w:divsChild>
            <w:div w:id="1848867843">
              <w:marLeft w:val="0"/>
              <w:marRight w:val="0"/>
              <w:marTop w:val="0"/>
              <w:marBottom w:val="0"/>
              <w:divBdr>
                <w:top w:val="none" w:sz="0" w:space="0" w:color="auto"/>
                <w:left w:val="none" w:sz="0" w:space="0" w:color="auto"/>
                <w:bottom w:val="none" w:sz="0" w:space="0" w:color="auto"/>
                <w:right w:val="none" w:sz="0" w:space="0" w:color="auto"/>
              </w:divBdr>
              <w:divsChild>
                <w:div w:id="1848867736">
                  <w:marLeft w:val="0"/>
                  <w:marRight w:val="0"/>
                  <w:marTop w:val="0"/>
                  <w:marBottom w:val="0"/>
                  <w:divBdr>
                    <w:top w:val="none" w:sz="0" w:space="0" w:color="auto"/>
                    <w:left w:val="none" w:sz="0" w:space="0" w:color="auto"/>
                    <w:bottom w:val="none" w:sz="0" w:space="0" w:color="auto"/>
                    <w:right w:val="none" w:sz="0" w:space="0" w:color="auto"/>
                  </w:divBdr>
                  <w:divsChild>
                    <w:div w:id="1848867901">
                      <w:marLeft w:val="0"/>
                      <w:marRight w:val="0"/>
                      <w:marTop w:val="0"/>
                      <w:marBottom w:val="0"/>
                      <w:divBdr>
                        <w:top w:val="none" w:sz="0" w:space="0" w:color="auto"/>
                        <w:left w:val="none" w:sz="0" w:space="0" w:color="auto"/>
                        <w:bottom w:val="none" w:sz="0" w:space="0" w:color="auto"/>
                        <w:right w:val="none" w:sz="0" w:space="0" w:color="auto"/>
                      </w:divBdr>
                      <w:divsChild>
                        <w:div w:id="1848867768">
                          <w:marLeft w:val="0"/>
                          <w:marRight w:val="0"/>
                          <w:marTop w:val="0"/>
                          <w:marBottom w:val="0"/>
                          <w:divBdr>
                            <w:top w:val="none" w:sz="0" w:space="0" w:color="auto"/>
                            <w:left w:val="none" w:sz="0" w:space="0" w:color="auto"/>
                            <w:bottom w:val="none" w:sz="0" w:space="0" w:color="auto"/>
                            <w:right w:val="none" w:sz="0" w:space="0" w:color="auto"/>
                          </w:divBdr>
                          <w:divsChild>
                            <w:div w:id="1848867734">
                              <w:marLeft w:val="0"/>
                              <w:marRight w:val="0"/>
                              <w:marTop w:val="0"/>
                              <w:marBottom w:val="0"/>
                              <w:divBdr>
                                <w:top w:val="none" w:sz="0" w:space="0" w:color="auto"/>
                                <w:left w:val="none" w:sz="0" w:space="0" w:color="auto"/>
                                <w:bottom w:val="none" w:sz="0" w:space="0" w:color="auto"/>
                                <w:right w:val="none" w:sz="0" w:space="0" w:color="auto"/>
                              </w:divBdr>
                              <w:divsChild>
                                <w:div w:id="1848867890">
                                  <w:marLeft w:val="0"/>
                                  <w:marRight w:val="0"/>
                                  <w:marTop w:val="0"/>
                                  <w:marBottom w:val="0"/>
                                  <w:divBdr>
                                    <w:top w:val="none" w:sz="0" w:space="0" w:color="auto"/>
                                    <w:left w:val="none" w:sz="0" w:space="0" w:color="auto"/>
                                    <w:bottom w:val="none" w:sz="0" w:space="0" w:color="auto"/>
                                    <w:right w:val="none" w:sz="0" w:space="0" w:color="auto"/>
                                  </w:divBdr>
                                  <w:divsChild>
                                    <w:div w:id="1848867910">
                                      <w:marLeft w:val="0"/>
                                      <w:marRight w:val="0"/>
                                      <w:marTop w:val="0"/>
                                      <w:marBottom w:val="0"/>
                                      <w:divBdr>
                                        <w:top w:val="none" w:sz="0" w:space="0" w:color="auto"/>
                                        <w:left w:val="none" w:sz="0" w:space="0" w:color="auto"/>
                                        <w:bottom w:val="none" w:sz="0" w:space="0" w:color="auto"/>
                                        <w:right w:val="none" w:sz="0" w:space="0" w:color="auto"/>
                                      </w:divBdr>
                                      <w:divsChild>
                                        <w:div w:id="1848867772">
                                          <w:marLeft w:val="0"/>
                                          <w:marRight w:val="0"/>
                                          <w:marTop w:val="0"/>
                                          <w:marBottom w:val="0"/>
                                          <w:divBdr>
                                            <w:top w:val="none" w:sz="0" w:space="0" w:color="auto"/>
                                            <w:left w:val="none" w:sz="0" w:space="0" w:color="auto"/>
                                            <w:bottom w:val="none" w:sz="0" w:space="0" w:color="auto"/>
                                            <w:right w:val="none" w:sz="0" w:space="0" w:color="auto"/>
                                          </w:divBdr>
                                          <w:divsChild>
                                            <w:div w:id="1848867892">
                                              <w:marLeft w:val="0"/>
                                              <w:marRight w:val="0"/>
                                              <w:marTop w:val="0"/>
                                              <w:marBottom w:val="0"/>
                                              <w:divBdr>
                                                <w:top w:val="single" w:sz="6" w:space="0" w:color="F5F5F5"/>
                                                <w:left w:val="single" w:sz="6" w:space="0" w:color="F5F5F5"/>
                                                <w:bottom w:val="single" w:sz="6" w:space="0" w:color="F5F5F5"/>
                                                <w:right w:val="single" w:sz="6" w:space="0" w:color="F5F5F5"/>
                                              </w:divBdr>
                                              <w:divsChild>
                                                <w:div w:id="1848867830">
                                                  <w:marLeft w:val="0"/>
                                                  <w:marRight w:val="0"/>
                                                  <w:marTop w:val="0"/>
                                                  <w:marBottom w:val="0"/>
                                                  <w:divBdr>
                                                    <w:top w:val="none" w:sz="0" w:space="0" w:color="auto"/>
                                                    <w:left w:val="none" w:sz="0" w:space="0" w:color="auto"/>
                                                    <w:bottom w:val="none" w:sz="0" w:space="0" w:color="auto"/>
                                                    <w:right w:val="none" w:sz="0" w:space="0" w:color="auto"/>
                                                  </w:divBdr>
                                                  <w:divsChild>
                                                    <w:div w:id="184886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8867898">
      <w:marLeft w:val="0"/>
      <w:marRight w:val="0"/>
      <w:marTop w:val="0"/>
      <w:marBottom w:val="0"/>
      <w:divBdr>
        <w:top w:val="none" w:sz="0" w:space="0" w:color="auto"/>
        <w:left w:val="none" w:sz="0" w:space="0" w:color="auto"/>
        <w:bottom w:val="none" w:sz="0" w:space="0" w:color="auto"/>
        <w:right w:val="none" w:sz="0" w:space="0" w:color="auto"/>
      </w:divBdr>
      <w:divsChild>
        <w:div w:id="1848867748">
          <w:marLeft w:val="0"/>
          <w:marRight w:val="0"/>
          <w:marTop w:val="0"/>
          <w:marBottom w:val="0"/>
          <w:divBdr>
            <w:top w:val="none" w:sz="0" w:space="0" w:color="auto"/>
            <w:left w:val="none" w:sz="0" w:space="0" w:color="auto"/>
            <w:bottom w:val="none" w:sz="0" w:space="0" w:color="auto"/>
            <w:right w:val="none" w:sz="0" w:space="0" w:color="auto"/>
          </w:divBdr>
          <w:divsChild>
            <w:div w:id="1848867832">
              <w:marLeft w:val="0"/>
              <w:marRight w:val="0"/>
              <w:marTop w:val="0"/>
              <w:marBottom w:val="0"/>
              <w:divBdr>
                <w:top w:val="none" w:sz="0" w:space="0" w:color="auto"/>
                <w:left w:val="none" w:sz="0" w:space="0" w:color="auto"/>
                <w:bottom w:val="none" w:sz="0" w:space="0" w:color="auto"/>
                <w:right w:val="none" w:sz="0" w:space="0" w:color="auto"/>
              </w:divBdr>
              <w:divsChild>
                <w:div w:id="1848867777">
                  <w:marLeft w:val="0"/>
                  <w:marRight w:val="0"/>
                  <w:marTop w:val="0"/>
                  <w:marBottom w:val="0"/>
                  <w:divBdr>
                    <w:top w:val="none" w:sz="0" w:space="0" w:color="auto"/>
                    <w:left w:val="none" w:sz="0" w:space="0" w:color="auto"/>
                    <w:bottom w:val="none" w:sz="0" w:space="0" w:color="auto"/>
                    <w:right w:val="none" w:sz="0" w:space="0" w:color="auto"/>
                  </w:divBdr>
                  <w:divsChild>
                    <w:div w:id="1848867846">
                      <w:marLeft w:val="0"/>
                      <w:marRight w:val="0"/>
                      <w:marTop w:val="0"/>
                      <w:marBottom w:val="0"/>
                      <w:divBdr>
                        <w:top w:val="none" w:sz="0" w:space="0" w:color="auto"/>
                        <w:left w:val="none" w:sz="0" w:space="0" w:color="auto"/>
                        <w:bottom w:val="none" w:sz="0" w:space="0" w:color="auto"/>
                        <w:right w:val="none" w:sz="0" w:space="0" w:color="auto"/>
                      </w:divBdr>
                      <w:divsChild>
                        <w:div w:id="1848867868">
                          <w:marLeft w:val="0"/>
                          <w:marRight w:val="0"/>
                          <w:marTop w:val="0"/>
                          <w:marBottom w:val="0"/>
                          <w:divBdr>
                            <w:top w:val="none" w:sz="0" w:space="0" w:color="auto"/>
                            <w:left w:val="none" w:sz="0" w:space="0" w:color="auto"/>
                            <w:bottom w:val="none" w:sz="0" w:space="0" w:color="auto"/>
                            <w:right w:val="none" w:sz="0" w:space="0" w:color="auto"/>
                          </w:divBdr>
                          <w:divsChild>
                            <w:div w:id="1848867766">
                              <w:marLeft w:val="0"/>
                              <w:marRight w:val="0"/>
                              <w:marTop w:val="0"/>
                              <w:marBottom w:val="0"/>
                              <w:divBdr>
                                <w:top w:val="none" w:sz="0" w:space="0" w:color="auto"/>
                                <w:left w:val="none" w:sz="0" w:space="0" w:color="auto"/>
                                <w:bottom w:val="none" w:sz="0" w:space="0" w:color="auto"/>
                                <w:right w:val="none" w:sz="0" w:space="0" w:color="auto"/>
                              </w:divBdr>
                              <w:divsChild>
                                <w:div w:id="1848867813">
                                  <w:marLeft w:val="0"/>
                                  <w:marRight w:val="0"/>
                                  <w:marTop w:val="0"/>
                                  <w:marBottom w:val="0"/>
                                  <w:divBdr>
                                    <w:top w:val="none" w:sz="0" w:space="0" w:color="auto"/>
                                    <w:left w:val="none" w:sz="0" w:space="0" w:color="auto"/>
                                    <w:bottom w:val="none" w:sz="0" w:space="0" w:color="auto"/>
                                    <w:right w:val="none" w:sz="0" w:space="0" w:color="auto"/>
                                  </w:divBdr>
                                  <w:divsChild>
                                    <w:div w:id="1848867850">
                                      <w:marLeft w:val="0"/>
                                      <w:marRight w:val="0"/>
                                      <w:marTop w:val="0"/>
                                      <w:marBottom w:val="0"/>
                                      <w:divBdr>
                                        <w:top w:val="none" w:sz="0" w:space="0" w:color="auto"/>
                                        <w:left w:val="none" w:sz="0" w:space="0" w:color="auto"/>
                                        <w:bottom w:val="none" w:sz="0" w:space="0" w:color="auto"/>
                                        <w:right w:val="none" w:sz="0" w:space="0" w:color="auto"/>
                                      </w:divBdr>
                                      <w:divsChild>
                                        <w:div w:id="1848867893">
                                          <w:marLeft w:val="0"/>
                                          <w:marRight w:val="0"/>
                                          <w:marTop w:val="0"/>
                                          <w:marBottom w:val="0"/>
                                          <w:divBdr>
                                            <w:top w:val="none" w:sz="0" w:space="0" w:color="auto"/>
                                            <w:left w:val="none" w:sz="0" w:space="0" w:color="auto"/>
                                            <w:bottom w:val="none" w:sz="0" w:space="0" w:color="auto"/>
                                            <w:right w:val="none" w:sz="0" w:space="0" w:color="auto"/>
                                          </w:divBdr>
                                          <w:divsChild>
                                            <w:div w:id="1848867816">
                                              <w:marLeft w:val="0"/>
                                              <w:marRight w:val="0"/>
                                              <w:marTop w:val="0"/>
                                              <w:marBottom w:val="0"/>
                                              <w:divBdr>
                                                <w:top w:val="single" w:sz="6" w:space="0" w:color="F5F5F5"/>
                                                <w:left w:val="single" w:sz="6" w:space="0" w:color="F5F5F5"/>
                                                <w:bottom w:val="single" w:sz="6" w:space="0" w:color="F5F5F5"/>
                                                <w:right w:val="single" w:sz="6" w:space="0" w:color="F5F5F5"/>
                                              </w:divBdr>
                                              <w:divsChild>
                                                <w:div w:id="1848867751">
                                                  <w:marLeft w:val="0"/>
                                                  <w:marRight w:val="0"/>
                                                  <w:marTop w:val="0"/>
                                                  <w:marBottom w:val="0"/>
                                                  <w:divBdr>
                                                    <w:top w:val="none" w:sz="0" w:space="0" w:color="auto"/>
                                                    <w:left w:val="none" w:sz="0" w:space="0" w:color="auto"/>
                                                    <w:bottom w:val="none" w:sz="0" w:space="0" w:color="auto"/>
                                                    <w:right w:val="none" w:sz="0" w:space="0" w:color="auto"/>
                                                  </w:divBdr>
                                                  <w:divsChild>
                                                    <w:div w:id="184886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8867899">
      <w:marLeft w:val="0"/>
      <w:marRight w:val="0"/>
      <w:marTop w:val="0"/>
      <w:marBottom w:val="0"/>
      <w:divBdr>
        <w:top w:val="none" w:sz="0" w:space="0" w:color="auto"/>
        <w:left w:val="none" w:sz="0" w:space="0" w:color="auto"/>
        <w:bottom w:val="none" w:sz="0" w:space="0" w:color="auto"/>
        <w:right w:val="none" w:sz="0" w:space="0" w:color="auto"/>
      </w:divBdr>
      <w:divsChild>
        <w:div w:id="1848867867">
          <w:marLeft w:val="0"/>
          <w:marRight w:val="0"/>
          <w:marTop w:val="0"/>
          <w:marBottom w:val="0"/>
          <w:divBdr>
            <w:top w:val="none" w:sz="0" w:space="0" w:color="auto"/>
            <w:left w:val="none" w:sz="0" w:space="0" w:color="auto"/>
            <w:bottom w:val="none" w:sz="0" w:space="0" w:color="auto"/>
            <w:right w:val="none" w:sz="0" w:space="0" w:color="auto"/>
          </w:divBdr>
          <w:divsChild>
            <w:div w:id="1848867758">
              <w:marLeft w:val="0"/>
              <w:marRight w:val="0"/>
              <w:marTop w:val="0"/>
              <w:marBottom w:val="0"/>
              <w:divBdr>
                <w:top w:val="none" w:sz="0" w:space="0" w:color="auto"/>
                <w:left w:val="none" w:sz="0" w:space="0" w:color="auto"/>
                <w:bottom w:val="none" w:sz="0" w:space="0" w:color="auto"/>
                <w:right w:val="none" w:sz="0" w:space="0" w:color="auto"/>
              </w:divBdr>
              <w:divsChild>
                <w:div w:id="1848867808">
                  <w:marLeft w:val="0"/>
                  <w:marRight w:val="0"/>
                  <w:marTop w:val="0"/>
                  <w:marBottom w:val="0"/>
                  <w:divBdr>
                    <w:top w:val="none" w:sz="0" w:space="0" w:color="auto"/>
                    <w:left w:val="none" w:sz="0" w:space="0" w:color="auto"/>
                    <w:bottom w:val="none" w:sz="0" w:space="0" w:color="auto"/>
                    <w:right w:val="none" w:sz="0" w:space="0" w:color="auto"/>
                  </w:divBdr>
                  <w:divsChild>
                    <w:div w:id="1848867749">
                      <w:marLeft w:val="0"/>
                      <w:marRight w:val="0"/>
                      <w:marTop w:val="0"/>
                      <w:marBottom w:val="0"/>
                      <w:divBdr>
                        <w:top w:val="none" w:sz="0" w:space="0" w:color="auto"/>
                        <w:left w:val="none" w:sz="0" w:space="0" w:color="auto"/>
                        <w:bottom w:val="none" w:sz="0" w:space="0" w:color="auto"/>
                        <w:right w:val="none" w:sz="0" w:space="0" w:color="auto"/>
                      </w:divBdr>
                      <w:divsChild>
                        <w:div w:id="1848867762">
                          <w:marLeft w:val="0"/>
                          <w:marRight w:val="0"/>
                          <w:marTop w:val="0"/>
                          <w:marBottom w:val="0"/>
                          <w:divBdr>
                            <w:top w:val="none" w:sz="0" w:space="0" w:color="auto"/>
                            <w:left w:val="none" w:sz="0" w:space="0" w:color="auto"/>
                            <w:bottom w:val="none" w:sz="0" w:space="0" w:color="auto"/>
                            <w:right w:val="none" w:sz="0" w:space="0" w:color="auto"/>
                          </w:divBdr>
                          <w:divsChild>
                            <w:div w:id="1848867820">
                              <w:marLeft w:val="0"/>
                              <w:marRight w:val="0"/>
                              <w:marTop w:val="0"/>
                              <w:marBottom w:val="0"/>
                              <w:divBdr>
                                <w:top w:val="none" w:sz="0" w:space="0" w:color="auto"/>
                                <w:left w:val="none" w:sz="0" w:space="0" w:color="auto"/>
                                <w:bottom w:val="none" w:sz="0" w:space="0" w:color="auto"/>
                                <w:right w:val="none" w:sz="0" w:space="0" w:color="auto"/>
                              </w:divBdr>
                              <w:divsChild>
                                <w:div w:id="1848867836">
                                  <w:marLeft w:val="0"/>
                                  <w:marRight w:val="0"/>
                                  <w:marTop w:val="0"/>
                                  <w:marBottom w:val="0"/>
                                  <w:divBdr>
                                    <w:top w:val="none" w:sz="0" w:space="0" w:color="auto"/>
                                    <w:left w:val="none" w:sz="0" w:space="0" w:color="auto"/>
                                    <w:bottom w:val="none" w:sz="0" w:space="0" w:color="auto"/>
                                    <w:right w:val="none" w:sz="0" w:space="0" w:color="auto"/>
                                  </w:divBdr>
                                  <w:divsChild>
                                    <w:div w:id="1848867835">
                                      <w:marLeft w:val="0"/>
                                      <w:marRight w:val="0"/>
                                      <w:marTop w:val="0"/>
                                      <w:marBottom w:val="0"/>
                                      <w:divBdr>
                                        <w:top w:val="none" w:sz="0" w:space="0" w:color="auto"/>
                                        <w:left w:val="none" w:sz="0" w:space="0" w:color="auto"/>
                                        <w:bottom w:val="none" w:sz="0" w:space="0" w:color="auto"/>
                                        <w:right w:val="none" w:sz="0" w:space="0" w:color="auto"/>
                                      </w:divBdr>
                                      <w:divsChild>
                                        <w:div w:id="1848867737">
                                          <w:marLeft w:val="0"/>
                                          <w:marRight w:val="0"/>
                                          <w:marTop w:val="0"/>
                                          <w:marBottom w:val="0"/>
                                          <w:divBdr>
                                            <w:top w:val="none" w:sz="0" w:space="0" w:color="auto"/>
                                            <w:left w:val="none" w:sz="0" w:space="0" w:color="auto"/>
                                            <w:bottom w:val="none" w:sz="0" w:space="0" w:color="auto"/>
                                            <w:right w:val="none" w:sz="0" w:space="0" w:color="auto"/>
                                          </w:divBdr>
                                          <w:divsChild>
                                            <w:div w:id="1848867799">
                                              <w:marLeft w:val="0"/>
                                              <w:marRight w:val="0"/>
                                              <w:marTop w:val="0"/>
                                              <w:marBottom w:val="0"/>
                                              <w:divBdr>
                                                <w:top w:val="single" w:sz="6" w:space="0" w:color="F5F5F5"/>
                                                <w:left w:val="single" w:sz="6" w:space="0" w:color="F5F5F5"/>
                                                <w:bottom w:val="single" w:sz="6" w:space="0" w:color="F5F5F5"/>
                                                <w:right w:val="single" w:sz="6" w:space="0" w:color="F5F5F5"/>
                                              </w:divBdr>
                                              <w:divsChild>
                                                <w:div w:id="1848867782">
                                                  <w:marLeft w:val="0"/>
                                                  <w:marRight w:val="0"/>
                                                  <w:marTop w:val="0"/>
                                                  <w:marBottom w:val="0"/>
                                                  <w:divBdr>
                                                    <w:top w:val="none" w:sz="0" w:space="0" w:color="auto"/>
                                                    <w:left w:val="none" w:sz="0" w:space="0" w:color="auto"/>
                                                    <w:bottom w:val="none" w:sz="0" w:space="0" w:color="auto"/>
                                                    <w:right w:val="none" w:sz="0" w:space="0" w:color="auto"/>
                                                  </w:divBdr>
                                                  <w:divsChild>
                                                    <w:div w:id="184886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8867902">
      <w:marLeft w:val="0"/>
      <w:marRight w:val="0"/>
      <w:marTop w:val="0"/>
      <w:marBottom w:val="0"/>
      <w:divBdr>
        <w:top w:val="none" w:sz="0" w:space="0" w:color="auto"/>
        <w:left w:val="none" w:sz="0" w:space="0" w:color="auto"/>
        <w:bottom w:val="none" w:sz="0" w:space="0" w:color="auto"/>
        <w:right w:val="none" w:sz="0" w:space="0" w:color="auto"/>
      </w:divBdr>
      <w:divsChild>
        <w:div w:id="1848867881">
          <w:marLeft w:val="0"/>
          <w:marRight w:val="0"/>
          <w:marTop w:val="0"/>
          <w:marBottom w:val="0"/>
          <w:divBdr>
            <w:top w:val="none" w:sz="0" w:space="0" w:color="auto"/>
            <w:left w:val="none" w:sz="0" w:space="0" w:color="auto"/>
            <w:bottom w:val="none" w:sz="0" w:space="0" w:color="auto"/>
            <w:right w:val="none" w:sz="0" w:space="0" w:color="auto"/>
          </w:divBdr>
          <w:divsChild>
            <w:div w:id="1848867871">
              <w:marLeft w:val="0"/>
              <w:marRight w:val="0"/>
              <w:marTop w:val="0"/>
              <w:marBottom w:val="0"/>
              <w:divBdr>
                <w:top w:val="none" w:sz="0" w:space="0" w:color="auto"/>
                <w:left w:val="none" w:sz="0" w:space="0" w:color="auto"/>
                <w:bottom w:val="none" w:sz="0" w:space="0" w:color="auto"/>
                <w:right w:val="none" w:sz="0" w:space="0" w:color="auto"/>
              </w:divBdr>
              <w:divsChild>
                <w:div w:id="1848867855">
                  <w:marLeft w:val="0"/>
                  <w:marRight w:val="0"/>
                  <w:marTop w:val="0"/>
                  <w:marBottom w:val="0"/>
                  <w:divBdr>
                    <w:top w:val="none" w:sz="0" w:space="0" w:color="auto"/>
                    <w:left w:val="none" w:sz="0" w:space="0" w:color="auto"/>
                    <w:bottom w:val="none" w:sz="0" w:space="0" w:color="auto"/>
                    <w:right w:val="none" w:sz="0" w:space="0" w:color="auto"/>
                  </w:divBdr>
                  <w:divsChild>
                    <w:div w:id="1848867788">
                      <w:marLeft w:val="0"/>
                      <w:marRight w:val="0"/>
                      <w:marTop w:val="0"/>
                      <w:marBottom w:val="0"/>
                      <w:divBdr>
                        <w:top w:val="none" w:sz="0" w:space="0" w:color="auto"/>
                        <w:left w:val="none" w:sz="0" w:space="0" w:color="auto"/>
                        <w:bottom w:val="none" w:sz="0" w:space="0" w:color="auto"/>
                        <w:right w:val="none" w:sz="0" w:space="0" w:color="auto"/>
                      </w:divBdr>
                      <w:divsChild>
                        <w:div w:id="1848867726">
                          <w:marLeft w:val="0"/>
                          <w:marRight w:val="0"/>
                          <w:marTop w:val="0"/>
                          <w:marBottom w:val="0"/>
                          <w:divBdr>
                            <w:top w:val="none" w:sz="0" w:space="0" w:color="auto"/>
                            <w:left w:val="none" w:sz="0" w:space="0" w:color="auto"/>
                            <w:bottom w:val="none" w:sz="0" w:space="0" w:color="auto"/>
                            <w:right w:val="none" w:sz="0" w:space="0" w:color="auto"/>
                          </w:divBdr>
                          <w:divsChild>
                            <w:div w:id="1848867793">
                              <w:marLeft w:val="0"/>
                              <w:marRight w:val="0"/>
                              <w:marTop w:val="0"/>
                              <w:marBottom w:val="0"/>
                              <w:divBdr>
                                <w:top w:val="none" w:sz="0" w:space="0" w:color="auto"/>
                                <w:left w:val="none" w:sz="0" w:space="0" w:color="auto"/>
                                <w:bottom w:val="none" w:sz="0" w:space="0" w:color="auto"/>
                                <w:right w:val="none" w:sz="0" w:space="0" w:color="auto"/>
                              </w:divBdr>
                              <w:divsChild>
                                <w:div w:id="1848867760">
                                  <w:marLeft w:val="0"/>
                                  <w:marRight w:val="0"/>
                                  <w:marTop w:val="0"/>
                                  <w:marBottom w:val="0"/>
                                  <w:divBdr>
                                    <w:top w:val="none" w:sz="0" w:space="0" w:color="auto"/>
                                    <w:left w:val="none" w:sz="0" w:space="0" w:color="auto"/>
                                    <w:bottom w:val="none" w:sz="0" w:space="0" w:color="auto"/>
                                    <w:right w:val="none" w:sz="0" w:space="0" w:color="auto"/>
                                  </w:divBdr>
                                  <w:divsChild>
                                    <w:div w:id="1848867884">
                                      <w:marLeft w:val="0"/>
                                      <w:marRight w:val="0"/>
                                      <w:marTop w:val="0"/>
                                      <w:marBottom w:val="0"/>
                                      <w:divBdr>
                                        <w:top w:val="none" w:sz="0" w:space="0" w:color="auto"/>
                                        <w:left w:val="none" w:sz="0" w:space="0" w:color="auto"/>
                                        <w:bottom w:val="none" w:sz="0" w:space="0" w:color="auto"/>
                                        <w:right w:val="none" w:sz="0" w:space="0" w:color="auto"/>
                                      </w:divBdr>
                                      <w:divsChild>
                                        <w:div w:id="1848867885">
                                          <w:marLeft w:val="0"/>
                                          <w:marRight w:val="0"/>
                                          <w:marTop w:val="0"/>
                                          <w:marBottom w:val="0"/>
                                          <w:divBdr>
                                            <w:top w:val="none" w:sz="0" w:space="0" w:color="auto"/>
                                            <w:left w:val="none" w:sz="0" w:space="0" w:color="auto"/>
                                            <w:bottom w:val="none" w:sz="0" w:space="0" w:color="auto"/>
                                            <w:right w:val="none" w:sz="0" w:space="0" w:color="auto"/>
                                          </w:divBdr>
                                          <w:divsChild>
                                            <w:div w:id="1848867807">
                                              <w:marLeft w:val="0"/>
                                              <w:marRight w:val="0"/>
                                              <w:marTop w:val="0"/>
                                              <w:marBottom w:val="0"/>
                                              <w:divBdr>
                                                <w:top w:val="single" w:sz="6" w:space="0" w:color="F5F5F5"/>
                                                <w:left w:val="single" w:sz="6" w:space="0" w:color="F5F5F5"/>
                                                <w:bottom w:val="single" w:sz="6" w:space="0" w:color="F5F5F5"/>
                                                <w:right w:val="single" w:sz="6" w:space="0" w:color="F5F5F5"/>
                                              </w:divBdr>
                                              <w:divsChild>
                                                <w:div w:id="1848867856">
                                                  <w:marLeft w:val="0"/>
                                                  <w:marRight w:val="0"/>
                                                  <w:marTop w:val="0"/>
                                                  <w:marBottom w:val="0"/>
                                                  <w:divBdr>
                                                    <w:top w:val="none" w:sz="0" w:space="0" w:color="auto"/>
                                                    <w:left w:val="none" w:sz="0" w:space="0" w:color="auto"/>
                                                    <w:bottom w:val="none" w:sz="0" w:space="0" w:color="auto"/>
                                                    <w:right w:val="none" w:sz="0" w:space="0" w:color="auto"/>
                                                  </w:divBdr>
                                                  <w:divsChild>
                                                    <w:div w:id="184886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1103095">
      <w:bodyDiv w:val="1"/>
      <w:marLeft w:val="0"/>
      <w:marRight w:val="0"/>
      <w:marTop w:val="0"/>
      <w:marBottom w:val="0"/>
      <w:divBdr>
        <w:top w:val="none" w:sz="0" w:space="0" w:color="auto"/>
        <w:left w:val="none" w:sz="0" w:space="0" w:color="auto"/>
        <w:bottom w:val="none" w:sz="0" w:space="0" w:color="auto"/>
        <w:right w:val="none" w:sz="0" w:space="0" w:color="auto"/>
      </w:divBdr>
    </w:div>
    <w:div w:id="209127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679F7-8ECF-4198-A579-E5D611ADC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6909</Words>
  <Characters>38005</Characters>
  <Application>Microsoft Office Word</Application>
  <DocSecurity>0</DocSecurity>
  <Lines>316</Lines>
  <Paragraphs>89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Enquête/Bénin, Année 2013</vt:lpstr>
      <vt:lpstr>Enquête/Bénin, Année 2013</vt:lpstr>
    </vt:vector>
  </TitlesOfParts>
  <Company>UN</Company>
  <LinksUpToDate>false</LinksUpToDate>
  <CharactersWithSpaces>44825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Enquête/Bénin, Année 2013</dc:title>
  <dc:creator>UNICEF</dc:creator>
  <cp:keywords>MICS;MICS5</cp:keywords>
  <cp:lastModifiedBy>insae</cp:lastModifiedBy>
  <cp:revision>2</cp:revision>
  <dcterms:created xsi:type="dcterms:W3CDTF">2016-10-15T21:31:00Z</dcterms:created>
  <dcterms:modified xsi:type="dcterms:W3CDTF">2016-10-15T21:31:00Z</dcterms:modified>
</cp:coreProperties>
</file>